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sz w:val="40"/>
          <w:szCs w:val="40"/>
        </w:rPr>
      </w:pPr>
      <w:r w:rsidDel="00000000" w:rsidR="00000000" w:rsidRPr="00000000">
        <w:rPr>
          <w:b w:val="1"/>
          <w:bCs w:val="1"/>
          <w:sz w:val="40"/>
          <w:szCs w:val="40"/>
        </w:rPr>
        <w:drawing>
          <wp:inline distB="114300" distT="114300" distL="114300" distR="114300">
            <wp:extent cx="6858000" cy="9702800"/>
            <wp:effectExtent b="0" l="0" r="0" t="0"/>
            <wp:docPr id="55"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6858000" cy="9702800"/>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02">
      <w:pPr>
        <w:spacing w:after="0" w:line="240" w:lineRule="auto"/>
        <w:jc w:val="center"/>
        <w:rPr>
          <w:b w:val="1"/>
          <w:bCs w:val="1"/>
          <w:sz w:val="28"/>
          <w:szCs w:val="28"/>
        </w:rPr>
      </w:pPr>
      <w:r w:rsidDel="00000000" w:rsidR="00000000" w:rsidRPr="00000000">
        <w:rPr>
          <w:b w:val="1"/>
          <w:bCs w:val="1"/>
          <w:color w:val="000000"/>
          <w:sz w:val="40"/>
          <w:szCs w:val="40"/>
          <w:rtl w:val="0"/>
        </w:rPr>
        <w:t xml:space="preserve"> </w:t>
      </w:r>
      <w:r w:rsidDel="00000000" w:rsidR="00000000" w:rsidRPr="00000000">
        <w:rPr>
          <w:rtl w:val="0"/>
        </w:rPr>
      </w:r>
    </w:p>
    <w:p w:rsidR="00000000" w:rsidDel="00000000" w:rsidP="00000000" w:rsidRDefault="00000000" w:rsidRPr="00000000" w14:paraId="00000003">
      <w:pPr>
        <w:spacing w:after="0" w:line="240" w:lineRule="auto"/>
        <w:jc w:val="center"/>
        <w:rPr>
          <w:b w:val="1"/>
          <w:bCs w:val="1"/>
          <w:sz w:val="28"/>
          <w:szCs w:val="2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-5712</wp:posOffset>
            </wp:positionH>
            <wp:positionV relativeFrom="paragraph">
              <wp:posOffset>9525</wp:posOffset>
            </wp:positionV>
            <wp:extent cx="6939915" cy="9142003"/>
            <wp:effectExtent b="0" l="0" r="0" t="0"/>
            <wp:wrapNone/>
            <wp:docPr descr="C:\Users\user\Downloads\bg for guidllines-2@2x-8.png" id="47" name="image1.png"/>
            <a:graphic>
              <a:graphicData uri="http://schemas.openxmlformats.org/drawingml/2006/picture">
                <pic:pic>
                  <pic:nvPicPr>
                    <pic:cNvPr descr="C:\Users\user\Downloads\bg for guidllines-2@2x-8.png" id="0" name="image1.png"/>
                    <pic:cNvPicPr preferRelativeResize="0"/>
                  </pic:nvPicPr>
                  <pic:blipFill>
                    <a:blip r:embed="rId8"/>
                    <a:srcRect b="4390" l="887" r="1178" t="2306"/>
                    <a:stretch>
                      <a:fillRect/>
                    </a:stretch>
                  </pic:blipFill>
                  <pic:spPr>
                    <a:xfrm>
                      <a:off x="0" y="0"/>
                      <a:ext cx="6939915" cy="9142003"/>
                    </a:xfrm>
                    <a:prstGeom prst="rect"/>
                    <a:ln/>
                  </pic:spPr>
                </pic:pic>
              </a:graphicData>
            </a:graphic>
          </wp:anchor>
        </w:drawing>
      </w:r>
    </w:p>
    <w:p w:rsidR="00000000" w:rsidDel="00000000" w:rsidP="00000000" w:rsidRDefault="00000000" w:rsidRPr="00000000" w14:paraId="00000004">
      <w:pPr>
        <w:spacing w:after="0" w:line="240" w:lineRule="auto"/>
        <w:jc w:val="center"/>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05">
      <w:pPr>
        <w:spacing w:after="0" w:line="240" w:lineRule="auto"/>
        <w:jc w:val="center"/>
        <w:rPr>
          <w:b w:val="1"/>
          <w:bCs w:val="1"/>
          <w:sz w:val="40"/>
          <w:szCs w:val="40"/>
        </w:rPr>
      </w:pPr>
      <w:r w:rsidDel="00000000" w:rsidR="00000000" w:rsidRPr="00000000">
        <w:rPr>
          <w:b w:val="1"/>
          <w:bCs w:val="1"/>
          <w:sz w:val="40"/>
          <w:szCs w:val="40"/>
          <w:rtl w:val="0"/>
        </w:rPr>
        <w:t xml:space="preserve">Guidelines for the WeGO Regional Office Bidding Package</w:t>
      </w:r>
    </w:p>
    <w:p w:rsidR="00000000" w:rsidDel="00000000" w:rsidP="00000000" w:rsidRDefault="00000000" w:rsidRPr="00000000" w14:paraId="00000006">
      <w:pPr>
        <w:spacing w:after="0" w:line="140" w:lineRule="auto"/>
        <w:jc w:val="center"/>
        <w:rPr>
          <w:sz w:val="24"/>
          <w:szCs w:val="24"/>
        </w:rPr>
      </w:pPr>
      <w:r w:rsidDel="00000000" w:rsidR="00000000" w:rsidRPr="00000000">
        <w:rPr>
          <w:rtl w:val="0"/>
        </w:rPr>
      </w:r>
    </w:p>
    <w:p w:rsidR="00000000" w:rsidDel="00000000" w:rsidP="00000000" w:rsidRDefault="00000000" w:rsidRPr="00000000" w14:paraId="00000007">
      <w:pPr>
        <w:spacing w:after="0" w:line="140" w:lineRule="auto"/>
        <w:jc w:val="center"/>
        <w:rPr>
          <w:sz w:val="24"/>
          <w:szCs w:val="24"/>
        </w:rPr>
      </w:pPr>
      <w:r w:rsidDel="00000000" w:rsidR="00000000" w:rsidRPr="00000000">
        <w:rPr>
          <w:rtl w:val="0"/>
        </w:rPr>
      </w:r>
    </w:p>
    <w:p w:rsidR="00000000" w:rsidDel="00000000" w:rsidP="00000000" w:rsidRDefault="00000000" w:rsidRPr="00000000" w14:paraId="00000008">
      <w:pPr>
        <w:spacing w:after="0" w:line="240" w:lineRule="auto"/>
        <w:jc w:val="both"/>
        <w:rPr/>
      </w:pPr>
      <w:r w:rsidDel="00000000" w:rsidR="00000000" w:rsidRPr="00000000">
        <w:rPr>
          <w:rtl w:val="0"/>
        </w:rPr>
        <w:t xml:space="preserve">WeGO members with an interest in establishing regional offices are strongly encouraged to complete the bidding package in accordance with these Guidelines and submit it to the WeGO Secretariat. </w:t>
      </w:r>
    </w:p>
    <w:p w:rsidR="00000000" w:rsidDel="00000000" w:rsidP="00000000" w:rsidRDefault="00000000" w:rsidRPr="00000000" w14:paraId="00000009">
      <w:pPr>
        <w:spacing w:after="0" w:line="140" w:lineRule="auto"/>
        <w:rPr>
          <w:sz w:val="24"/>
          <w:szCs w:val="24"/>
        </w:rPr>
      </w:pPr>
      <w:r w:rsidDel="00000000" w:rsidR="00000000" w:rsidRPr="00000000">
        <w:rPr>
          <w:rtl w:val="0"/>
        </w:rPr>
      </w:r>
    </w:p>
    <w:p w:rsidR="00000000" w:rsidDel="00000000" w:rsidP="00000000" w:rsidRDefault="00000000" w:rsidRPr="00000000" w14:paraId="0000000A">
      <w:pPr>
        <w:widowControl w:val="0"/>
        <w:numPr>
          <w:ilvl w:val="0"/>
          <w:numId w:val="1"/>
        </w:numPr>
        <w:spacing w:after="0" w:line="240" w:lineRule="auto"/>
        <w:ind w:left="1407" w:hanging="284.00000000000006"/>
        <w:jc w:val="both"/>
        <w:rPr>
          <w:b w:val="1"/>
          <w:bCs w:val="1"/>
          <w:sz w:val="24"/>
          <w:szCs w:val="24"/>
        </w:rPr>
      </w:pPr>
      <w:r w:rsidDel="00000000" w:rsidR="00000000" w:rsidRPr="00000000">
        <w:rPr>
          <w:b w:val="1"/>
          <w:bCs w:val="1"/>
          <w:color w:val="00b0f0"/>
          <w:sz w:val="24"/>
          <w:szCs w:val="24"/>
          <w:rtl w:val="0"/>
        </w:rPr>
        <w:t xml:space="preserve"> </w:t>
      </w:r>
      <w:r w:rsidDel="00000000" w:rsidR="00000000" w:rsidRPr="00000000">
        <w:rPr>
          <w:b w:val="1"/>
          <w:bCs w:val="1"/>
          <w:sz w:val="24"/>
          <w:szCs w:val="24"/>
          <w:rtl w:val="0"/>
        </w:rPr>
        <w:t xml:space="preserve">Locations</w:t>
      </w:r>
      <w:r w:rsidDel="00000000" w:rsidR="00000000" w:rsidRPr="00000000">
        <w:drawing>
          <wp:anchor allowOverlap="1" behindDoc="1" distB="0" distT="0" distL="0" distR="0" hidden="0" layoutInCell="1" locked="0" relativeHeight="0" simplePos="0">
            <wp:simplePos x="0" y="0"/>
            <wp:positionH relativeFrom="column">
              <wp:posOffset>276225</wp:posOffset>
            </wp:positionH>
            <wp:positionV relativeFrom="paragraph">
              <wp:posOffset>94183</wp:posOffset>
            </wp:positionV>
            <wp:extent cx="6308838" cy="6132069"/>
            <wp:effectExtent b="0" l="0" r="0" t="0"/>
            <wp:wrapNone/>
            <wp:docPr id="48"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308838" cy="6132069"/>
                    </a:xfrm>
                    <a:prstGeom prst="rect"/>
                    <a:ln/>
                  </pic:spPr>
                </pic:pic>
              </a:graphicData>
            </a:graphic>
          </wp:anchor>
        </w:drawing>
      </w:r>
    </w:p>
    <w:p w:rsidR="00000000" w:rsidDel="00000000" w:rsidP="00000000" w:rsidRDefault="00000000" w:rsidRPr="00000000" w14:paraId="0000000B">
      <w:pPr>
        <w:spacing w:after="0" w:line="240" w:lineRule="auto"/>
        <w:jc w:val="both"/>
        <w:rPr/>
      </w:pPr>
      <w:r w:rsidDel="00000000" w:rsidR="00000000" w:rsidRPr="00000000">
        <w:rPr>
          <w:rtl w:val="0"/>
        </w:rPr>
        <w:t xml:space="preserve">WeGO Regional Offices have been established in the following regions: Africa, East Asia, Central Asia, Latin America and Middle East and North Africa. In 2026, the bids are open for WeGO members to host a regional office in Africa and Europe.</w:t>
      </w:r>
      <w:r w:rsidDel="00000000" w:rsidR="00000000" w:rsidRPr="00000000">
        <w:rPr>
          <w:rtl w:val="0"/>
        </w:rPr>
        <w:t xml:space="preserve"> Bids to host regional offices outside aforementioned regions are possible upon consultation with the WeGO Secretariat. </w:t>
      </w:r>
    </w:p>
    <w:p w:rsidR="00000000" w:rsidDel="00000000" w:rsidP="00000000" w:rsidRDefault="00000000" w:rsidRPr="00000000" w14:paraId="0000000C">
      <w:pPr>
        <w:spacing w:after="0" w:line="200" w:lineRule="auto"/>
        <w:ind w:left="840" w:firstLine="0"/>
        <w:rPr>
          <w:sz w:val="24"/>
          <w:szCs w:val="24"/>
        </w:rPr>
      </w:pPr>
      <w:r w:rsidDel="00000000" w:rsidR="00000000" w:rsidRPr="00000000">
        <w:rPr>
          <w:rtl w:val="0"/>
        </w:rPr>
      </w:r>
    </w:p>
    <w:p w:rsidR="00000000" w:rsidDel="00000000" w:rsidP="00000000" w:rsidRDefault="00000000" w:rsidRPr="00000000" w14:paraId="0000000D">
      <w:pPr>
        <w:widowControl w:val="0"/>
        <w:numPr>
          <w:ilvl w:val="0"/>
          <w:numId w:val="1"/>
        </w:numPr>
        <w:spacing w:after="0" w:line="240" w:lineRule="auto"/>
        <w:ind w:left="1407" w:hanging="284.00000000000006"/>
        <w:jc w:val="both"/>
        <w:rPr>
          <w:b w:val="1"/>
          <w:bCs w:val="1"/>
          <w:sz w:val="24"/>
          <w:szCs w:val="24"/>
        </w:rPr>
      </w:pPr>
      <w:r w:rsidDel="00000000" w:rsidR="00000000" w:rsidRPr="00000000">
        <w:rPr>
          <w:b w:val="1"/>
          <w:bCs w:val="1"/>
          <w:sz w:val="24"/>
          <w:szCs w:val="24"/>
          <w:rtl w:val="0"/>
        </w:rPr>
        <w:t xml:space="preserve"> Eligibility</w:t>
      </w:r>
    </w:p>
    <w:p w:rsidR="00000000" w:rsidDel="00000000" w:rsidP="00000000" w:rsidRDefault="00000000" w:rsidRPr="00000000" w14:paraId="0000000E">
      <w:pPr>
        <w:spacing w:after="0" w:line="240" w:lineRule="auto"/>
        <w:jc w:val="both"/>
        <w:rPr/>
      </w:pPr>
      <w:r w:rsidDel="00000000" w:rsidR="00000000" w:rsidRPr="00000000">
        <w:rPr>
          <w:rtl w:val="0"/>
        </w:rPr>
        <w:t xml:space="preserve">Member cities of WeGO may apply to open and host a WeGO regional office in their city. Corporation and institution members shall ensure the local government's support and partnership through letters of commitment signed by the Mayor/Governor, prior to the bidding of the WeGO Regional Office. </w:t>
      </w:r>
    </w:p>
    <w:p w:rsidR="00000000" w:rsidDel="00000000" w:rsidP="00000000" w:rsidRDefault="00000000" w:rsidRPr="00000000" w14:paraId="0000000F">
      <w:pPr>
        <w:spacing w:after="0" w:line="200" w:lineRule="auto"/>
        <w:ind w:left="1237" w:firstLine="0"/>
        <w:rPr>
          <w:sz w:val="24"/>
          <w:szCs w:val="24"/>
        </w:rPr>
      </w:pPr>
      <w:r w:rsidDel="00000000" w:rsidR="00000000" w:rsidRPr="00000000">
        <w:rPr>
          <w:rtl w:val="0"/>
        </w:rPr>
      </w:r>
    </w:p>
    <w:p w:rsidR="00000000" w:rsidDel="00000000" w:rsidP="00000000" w:rsidRDefault="00000000" w:rsidRPr="00000000" w14:paraId="00000010">
      <w:pPr>
        <w:widowControl w:val="0"/>
        <w:numPr>
          <w:ilvl w:val="0"/>
          <w:numId w:val="1"/>
        </w:numPr>
        <w:spacing w:after="0" w:line="240" w:lineRule="auto"/>
        <w:ind w:left="426" w:firstLine="654"/>
        <w:jc w:val="both"/>
        <w:rPr>
          <w:sz w:val="24"/>
          <w:szCs w:val="24"/>
        </w:rPr>
      </w:pPr>
      <w:r w:rsidDel="00000000" w:rsidR="00000000" w:rsidRPr="00000000">
        <w:rPr>
          <w:b w:val="1"/>
          <w:bCs w:val="1"/>
          <w:sz w:val="24"/>
          <w:szCs w:val="24"/>
          <w:rtl w:val="0"/>
        </w:rPr>
        <w:t xml:space="preserve">Bidding Package Components</w:t>
      </w:r>
      <w:r w:rsidDel="00000000" w:rsidR="00000000" w:rsidRPr="00000000">
        <w:rPr>
          <w:rtl w:val="0"/>
        </w:rPr>
      </w:r>
    </w:p>
    <w:p w:rsidR="00000000" w:rsidDel="00000000" w:rsidP="00000000" w:rsidRDefault="00000000" w:rsidRPr="00000000" w14:paraId="00000011">
      <w:pPr>
        <w:widowControl w:val="0"/>
        <w:numPr>
          <w:ilvl w:val="1"/>
          <w:numId w:val="1"/>
        </w:numPr>
        <w:pBdr>
          <w:top w:space="0" w:sz="0" w:val="nil"/>
          <w:left w:space="0" w:sz="0" w:val="nil"/>
          <w:bottom w:space="0" w:sz="0" w:val="nil"/>
          <w:right w:space="0" w:sz="0" w:val="nil"/>
          <w:between w:space="0" w:sz="0" w:val="nil"/>
        </w:pBdr>
        <w:spacing w:after="0" w:line="240" w:lineRule="auto"/>
        <w:ind w:left="525" w:hanging="525"/>
        <w:jc w:val="both"/>
        <w:rPr/>
      </w:pPr>
      <w:r w:rsidDel="00000000" w:rsidR="00000000" w:rsidRPr="00000000">
        <w:rPr>
          <w:rtl w:val="0"/>
        </w:rPr>
        <w:t xml:space="preserve">Application Form (Annex A)</w:t>
      </w:r>
    </w:p>
    <w:p w:rsidR="00000000" w:rsidDel="00000000" w:rsidP="00000000" w:rsidRDefault="00000000" w:rsidRPr="00000000" w14:paraId="00000012">
      <w:pPr>
        <w:widowControl w:val="0"/>
        <w:numPr>
          <w:ilvl w:val="1"/>
          <w:numId w:val="1"/>
        </w:numPr>
        <w:pBdr>
          <w:top w:space="0" w:sz="0" w:val="nil"/>
          <w:left w:space="0" w:sz="0" w:val="nil"/>
          <w:bottom w:space="0" w:sz="0" w:val="nil"/>
          <w:right w:space="0" w:sz="0" w:val="nil"/>
          <w:between w:space="0" w:sz="0" w:val="nil"/>
        </w:pBdr>
        <w:spacing w:after="0" w:line="240" w:lineRule="auto"/>
        <w:ind w:left="525" w:hanging="525"/>
        <w:jc w:val="both"/>
        <w:rPr/>
      </w:pPr>
      <w:r w:rsidDel="00000000" w:rsidR="00000000" w:rsidRPr="00000000">
        <w:rPr>
          <w:rtl w:val="0"/>
        </w:rPr>
        <w:t xml:space="preserve">Letter of Oath (Annex B)</w:t>
      </w:r>
    </w:p>
    <w:p w:rsidR="00000000" w:rsidDel="00000000" w:rsidP="00000000" w:rsidRDefault="00000000" w:rsidRPr="00000000" w14:paraId="00000013">
      <w:pPr>
        <w:numPr>
          <w:ilvl w:val="1"/>
          <w:numId w:val="1"/>
        </w:numPr>
        <w:pBdr>
          <w:top w:space="0" w:sz="0" w:val="nil"/>
          <w:left w:space="0" w:sz="0" w:val="nil"/>
          <w:bottom w:space="0" w:sz="0" w:val="nil"/>
          <w:right w:space="0" w:sz="0" w:val="nil"/>
          <w:between w:space="0" w:sz="0" w:val="nil"/>
        </w:pBdr>
        <w:ind w:left="525" w:hanging="525"/>
        <w:rPr/>
      </w:pPr>
      <w:r w:rsidDel="00000000" w:rsidR="00000000" w:rsidRPr="00000000">
        <w:rPr>
          <w:rtl w:val="0"/>
        </w:rPr>
        <w:t xml:space="preserve">Proposal for the Establishment of a WeGO Regional Office (Annex C)</w:t>
      </w:r>
    </w:p>
    <w:p w:rsidR="00000000" w:rsidDel="00000000" w:rsidP="00000000" w:rsidRDefault="00000000" w:rsidRPr="00000000" w14:paraId="00000014">
      <w:pPr>
        <w:widowControl w:val="0"/>
        <w:numPr>
          <w:ilvl w:val="0"/>
          <w:numId w:val="1"/>
        </w:numPr>
        <w:spacing w:after="0" w:line="240" w:lineRule="auto"/>
        <w:ind w:left="1407" w:hanging="284.00000000000006"/>
        <w:jc w:val="both"/>
        <w:rPr>
          <w:b w:val="1"/>
          <w:bCs w:val="1"/>
          <w:sz w:val="24"/>
          <w:szCs w:val="24"/>
        </w:rPr>
      </w:pPr>
      <w:r w:rsidDel="00000000" w:rsidR="00000000" w:rsidRPr="00000000">
        <w:rPr>
          <w:b w:val="1"/>
          <w:bCs w:val="1"/>
          <w:sz w:val="24"/>
          <w:szCs w:val="24"/>
          <w:rtl w:val="0"/>
        </w:rPr>
        <w:t xml:space="preserve">Selection Procedures</w:t>
      </w:r>
    </w:p>
    <w:p w:rsidR="00000000" w:rsidDel="00000000" w:rsidP="00000000" w:rsidRDefault="00000000" w:rsidRPr="00000000" w14:paraId="00000015">
      <w:pPr>
        <w:widowControl w:val="0"/>
        <w:numPr>
          <w:ilvl w:val="1"/>
          <w:numId w:val="1"/>
        </w:numPr>
        <w:spacing w:after="0" w:line="240" w:lineRule="auto"/>
        <w:ind w:left="525" w:hanging="525"/>
        <w:jc w:val="both"/>
        <w:rPr/>
      </w:pPr>
      <w:r w:rsidDel="00000000" w:rsidR="00000000" w:rsidRPr="00000000">
        <w:rPr>
          <w:rtl w:val="0"/>
        </w:rPr>
        <w:t xml:space="preserve">The Executive Committee will evaluate the bidding package and approve/disapprove the establishment of the Regional Office at the Executive Committee meeting or by written consent. </w:t>
      </w:r>
    </w:p>
    <w:p w:rsidR="00000000" w:rsidDel="00000000" w:rsidP="00000000" w:rsidRDefault="00000000" w:rsidRPr="00000000" w14:paraId="00000016">
      <w:pPr>
        <w:widowControl w:val="0"/>
        <w:numPr>
          <w:ilvl w:val="1"/>
          <w:numId w:val="1"/>
        </w:numPr>
        <w:spacing w:after="0" w:line="240" w:lineRule="auto"/>
        <w:ind w:left="525" w:hanging="525"/>
        <w:jc w:val="both"/>
        <w:rPr/>
      </w:pPr>
      <w:r w:rsidDel="00000000" w:rsidR="00000000" w:rsidRPr="00000000">
        <w:rPr>
          <w:rtl w:val="0"/>
        </w:rPr>
        <w:t xml:space="preserve">In the event that two or more candidate cities submit a bidding package for the same region, the establishment of the Regional Office may be decided at a regular meeting of the Executive Committee or by written consent.</w:t>
      </w:r>
    </w:p>
    <w:p w:rsidR="00000000" w:rsidDel="00000000" w:rsidP="00000000" w:rsidRDefault="00000000" w:rsidRPr="00000000" w14:paraId="00000017">
      <w:pPr>
        <w:widowControl w:val="0"/>
        <w:numPr>
          <w:ilvl w:val="1"/>
          <w:numId w:val="1"/>
        </w:numPr>
        <w:spacing w:after="0" w:line="240" w:lineRule="auto"/>
        <w:ind w:left="525" w:hanging="525"/>
        <w:jc w:val="both"/>
        <w:rPr/>
      </w:pPr>
      <w:bookmarkStart w:colFirst="0" w:colLast="0" w:name="_heading=h.gjdgxs" w:id="0"/>
      <w:bookmarkEnd w:id="0"/>
      <w:r w:rsidDel="00000000" w:rsidR="00000000" w:rsidRPr="00000000">
        <w:rPr>
          <w:rtl w:val="0"/>
        </w:rPr>
        <w:t xml:space="preserve">When the open call is made, interested cities should submit the prepared bidding package to the WeGO Secretariat at </w:t>
      </w:r>
      <w:hyperlink r:id="rId10">
        <w:r w:rsidDel="00000000" w:rsidR="00000000" w:rsidRPr="00000000">
          <w:rPr>
            <w:u w:val="single"/>
            <w:rtl w:val="0"/>
          </w:rPr>
          <w:t xml:space="preserve">secretariat@we-gov.org</w:t>
        </w:r>
      </w:hyperlink>
      <w:r w:rsidDel="00000000" w:rsidR="00000000" w:rsidRPr="00000000">
        <w:rPr>
          <w:rtl w:val="0"/>
        </w:rPr>
        <w:t xml:space="preserve"> at least one (1) month prior to the Executive Committee meeting at any given year. In 2026, the deadline for submitting bids is on </w:t>
      </w:r>
      <w:r w:rsidDel="00000000" w:rsidR="00000000" w:rsidRPr="00000000">
        <w:rPr>
          <w:b w:val="1"/>
          <w:bCs w:val="1"/>
          <w:rtl w:val="0"/>
        </w:rPr>
        <w:t xml:space="preserve">July 17, 2026</w:t>
      </w:r>
      <w:r w:rsidDel="00000000" w:rsidR="00000000" w:rsidRPr="00000000">
        <w:rPr>
          <w:rtl w:val="0"/>
        </w:rPr>
        <w:t xml:space="preserve">. </w:t>
      </w:r>
    </w:p>
    <w:p w:rsidR="00000000" w:rsidDel="00000000" w:rsidP="00000000" w:rsidRDefault="00000000" w:rsidRPr="00000000" w14:paraId="00000018">
      <w:pPr>
        <w:widowControl w:val="0"/>
        <w:numPr>
          <w:ilvl w:val="1"/>
          <w:numId w:val="1"/>
        </w:numPr>
        <w:spacing w:after="0" w:line="240" w:lineRule="auto"/>
        <w:ind w:left="525" w:hanging="525"/>
        <w:jc w:val="both"/>
        <w:rPr/>
      </w:pPr>
      <w:r w:rsidDel="00000000" w:rsidR="00000000" w:rsidRPr="00000000">
        <w:rPr>
          <w:rtl w:val="0"/>
        </w:rPr>
        <w:t xml:space="preserve">The bidding package with the WeGO Secretariat’s recommendations will be distributed to the Executive Committee members prior to the meeting.</w:t>
      </w:r>
    </w:p>
    <w:p w:rsidR="00000000" w:rsidDel="00000000" w:rsidP="00000000" w:rsidRDefault="00000000" w:rsidRPr="00000000" w14:paraId="00000019">
      <w:pPr>
        <w:widowControl w:val="0"/>
        <w:numPr>
          <w:ilvl w:val="1"/>
          <w:numId w:val="1"/>
        </w:numPr>
        <w:spacing w:after="0" w:line="240" w:lineRule="auto"/>
        <w:ind w:left="525" w:hanging="525"/>
        <w:jc w:val="both"/>
        <w:rPr/>
      </w:pPr>
      <w:r w:rsidDel="00000000" w:rsidR="00000000" w:rsidRPr="00000000">
        <w:rPr>
          <w:rtl w:val="0"/>
        </w:rPr>
        <w:t xml:space="preserve">Each applicant member city will present its bid at the meeting and thereafter, the Executive Committee members will discuss and approve or disapprove the establishment of the Regional Office.</w:t>
        <w:tab/>
      </w:r>
    </w:p>
    <w:p w:rsidR="00000000" w:rsidDel="00000000" w:rsidP="00000000" w:rsidRDefault="00000000" w:rsidRPr="00000000" w14:paraId="0000001A">
      <w:pPr>
        <w:widowControl w:val="0"/>
        <w:numPr>
          <w:ilvl w:val="1"/>
          <w:numId w:val="1"/>
        </w:numPr>
        <w:spacing w:after="0" w:line="240" w:lineRule="auto"/>
        <w:ind w:left="525" w:hanging="525"/>
        <w:jc w:val="both"/>
        <w:rPr/>
      </w:pPr>
      <w:r w:rsidDel="00000000" w:rsidR="00000000" w:rsidRPr="00000000">
        <w:rPr>
          <w:rtl w:val="0"/>
        </w:rPr>
        <w:t xml:space="preserve">In the event that the establishment of a Regional Office is decided by written consent, the WeGO Secretariat will circulate any bids collected to each Executive Committee member and request a final written decision. </w:t>
      </w:r>
    </w:p>
    <w:p w:rsidR="00000000" w:rsidDel="00000000" w:rsidP="00000000" w:rsidRDefault="00000000" w:rsidRPr="00000000" w14:paraId="0000001B">
      <w:pPr>
        <w:spacing w:after="0" w:line="240" w:lineRule="auto"/>
        <w:ind w:left="760" w:firstLine="0"/>
        <w:rPr>
          <w:sz w:val="24"/>
          <w:szCs w:val="24"/>
        </w:rPr>
      </w:pPr>
      <w:r w:rsidDel="00000000" w:rsidR="00000000" w:rsidRPr="00000000">
        <w:rPr>
          <w:rtl w:val="0"/>
        </w:rPr>
      </w:r>
    </w:p>
    <w:p w:rsidR="00000000" w:rsidDel="00000000" w:rsidP="00000000" w:rsidRDefault="00000000" w:rsidRPr="00000000" w14:paraId="0000001C">
      <w:pPr>
        <w:widowControl w:val="0"/>
        <w:numPr>
          <w:ilvl w:val="0"/>
          <w:numId w:val="1"/>
        </w:numPr>
        <w:spacing w:after="0" w:line="240" w:lineRule="auto"/>
        <w:ind w:left="1407" w:hanging="284.00000000000006"/>
        <w:jc w:val="both"/>
        <w:rPr>
          <w:b w:val="1"/>
          <w:bCs w:val="1"/>
          <w:sz w:val="24"/>
          <w:szCs w:val="24"/>
        </w:rPr>
      </w:pPr>
      <w:r w:rsidDel="00000000" w:rsidR="00000000" w:rsidRPr="00000000">
        <w:rPr>
          <w:b w:val="1"/>
          <w:bCs w:val="1"/>
          <w:sz w:val="24"/>
          <w:szCs w:val="24"/>
          <w:rtl w:val="0"/>
        </w:rPr>
        <w:t xml:space="preserve">Announcement on the Approval of Regional Offices</w:t>
      </w:r>
    </w:p>
    <w:p w:rsidR="00000000" w:rsidDel="00000000" w:rsidP="00000000" w:rsidRDefault="00000000" w:rsidRPr="00000000" w14:paraId="0000001D">
      <w:pPr>
        <w:spacing w:after="0" w:line="240" w:lineRule="auto"/>
        <w:jc w:val="both"/>
        <w:rPr/>
      </w:pPr>
      <w:r w:rsidDel="00000000" w:rsidR="00000000" w:rsidRPr="00000000">
        <w:rPr>
          <w:rtl w:val="0"/>
        </w:rPr>
        <w:t xml:space="preserve">Once a Regional Office has been approved by the Executive Committee, the results of the Regional Office selection will be announced to all member cities of WeGO after the Executive Committee meeting.</w:t>
      </w:r>
    </w:p>
    <w:p w:rsidR="00000000" w:rsidDel="00000000" w:rsidP="00000000" w:rsidRDefault="00000000" w:rsidRPr="00000000" w14:paraId="0000001E">
      <w:pPr>
        <w:spacing w:after="0" w:line="240" w:lineRule="auto"/>
        <w:ind w:left="1195" w:firstLine="0"/>
        <w:rPr>
          <w:sz w:val="24"/>
          <w:szCs w:val="24"/>
        </w:rPr>
      </w:pPr>
      <w:r w:rsidDel="00000000" w:rsidR="00000000" w:rsidRPr="00000000">
        <w:rPr>
          <w:rtl w:val="0"/>
        </w:rPr>
      </w:r>
    </w:p>
    <w:p w:rsidR="00000000" w:rsidDel="00000000" w:rsidP="00000000" w:rsidRDefault="00000000" w:rsidRPr="00000000" w14:paraId="0000001F">
      <w:pPr>
        <w:widowControl w:val="0"/>
        <w:numPr>
          <w:ilvl w:val="0"/>
          <w:numId w:val="1"/>
        </w:numPr>
        <w:spacing w:after="0" w:line="240" w:lineRule="auto"/>
        <w:ind w:left="840" w:firstLine="240"/>
        <w:jc w:val="both"/>
        <w:rPr>
          <w:sz w:val="24"/>
          <w:szCs w:val="24"/>
        </w:rPr>
      </w:pPr>
      <w:r w:rsidDel="00000000" w:rsidR="00000000" w:rsidRPr="00000000">
        <w:rPr>
          <w:b w:val="1"/>
          <w:bCs w:val="1"/>
          <w:sz w:val="24"/>
          <w:szCs w:val="24"/>
          <w:rtl w:val="0"/>
        </w:rPr>
        <w:t xml:space="preserve">Terms of Reference for the WeGO Regional Office</w:t>
      </w:r>
      <w:r w:rsidDel="00000000" w:rsidR="00000000" w:rsidRPr="00000000">
        <w:rPr>
          <w:rtl w:val="0"/>
        </w:rPr>
      </w:r>
    </w:p>
    <w:p w:rsidR="00000000" w:rsidDel="00000000" w:rsidP="00000000" w:rsidRDefault="00000000" w:rsidRPr="00000000" w14:paraId="00000020">
      <w:pPr>
        <w:spacing w:after="0" w:line="240" w:lineRule="auto"/>
        <w:jc w:val="both"/>
        <w:rPr>
          <w:b w:val="1"/>
          <w:bCs w:val="1"/>
          <w:color w:val="002060"/>
          <w:sz w:val="24"/>
          <w:szCs w:val="24"/>
        </w:rPr>
      </w:pPr>
      <w:r w:rsidDel="00000000" w:rsidR="00000000" w:rsidRPr="00000000">
        <w:rPr>
          <w:rtl w:val="0"/>
        </w:rPr>
        <w:t xml:space="preserve">Each approved WeGO Regional Office will be required to abide by the provisions of the </w:t>
      </w:r>
      <w:r w:rsidDel="00000000" w:rsidR="00000000" w:rsidRPr="00000000">
        <w:rPr>
          <w:i w:val="1"/>
          <w:iCs w:val="1"/>
          <w:rtl w:val="0"/>
        </w:rPr>
        <w:t xml:space="preserve">Terms of Reference for the WeGO Regional Office</w:t>
      </w:r>
      <w:r w:rsidDel="00000000" w:rsidR="00000000" w:rsidRPr="00000000">
        <w:rPr>
          <w:rtl w:val="0"/>
        </w:rPr>
        <w:t xml:space="preserve"> (hereinafter referred to as “TOR”). By submitting the bidding package, the applicant city is agreeing to abide by the TOR if its application is approved by the Executive Committee. </w:t>
      </w:r>
      <w:r w:rsidDel="00000000" w:rsidR="00000000" w:rsidRPr="00000000">
        <w:rPr>
          <w:b w:val="1"/>
          <w:bCs w:val="1"/>
          <w:color w:val="002060"/>
          <w:sz w:val="24"/>
          <w:szCs w:val="24"/>
          <w:rtl w:val="0"/>
        </w:rPr>
        <w:tab/>
        <w:tab/>
        <w:tab/>
        <w:tab/>
        <w:tab/>
        <w:tab/>
        <w:tab/>
        <w:tab/>
        <w:tab/>
        <w:tab/>
        <w:tab/>
      </w:r>
    </w:p>
    <w:p w:rsidR="00000000" w:rsidDel="00000000" w:rsidP="00000000" w:rsidRDefault="00000000" w:rsidRPr="00000000" w14:paraId="00000021">
      <w:pPr>
        <w:spacing w:after="0" w:line="228" w:lineRule="auto"/>
        <w:rPr>
          <w:b w:val="1"/>
          <w:bCs w:val="1"/>
          <w:color w:val="002060"/>
          <w:sz w:val="24"/>
          <w:szCs w:val="24"/>
        </w:rPr>
      </w:pPr>
      <w:r w:rsidDel="00000000" w:rsidR="00000000" w:rsidRPr="00000000">
        <w:rPr>
          <w:rtl w:val="0"/>
        </w:rPr>
      </w:r>
    </w:p>
    <w:p w:rsidR="00000000" w:rsidDel="00000000" w:rsidP="00000000" w:rsidRDefault="00000000" w:rsidRPr="00000000" w14:paraId="00000022">
      <w:pPr>
        <w:spacing w:after="0" w:line="228" w:lineRule="auto"/>
        <w:rPr>
          <w:b w:val="1"/>
          <w:bCs w:val="1"/>
          <w:color w:val="002060"/>
          <w:sz w:val="24"/>
          <w:szCs w:val="24"/>
        </w:rPr>
      </w:pPr>
      <w:r w:rsidDel="00000000" w:rsidR="00000000" w:rsidRPr="00000000">
        <w:rPr>
          <w:rtl w:val="0"/>
        </w:rPr>
      </w:r>
    </w:p>
    <w:p w:rsidR="00000000" w:rsidDel="00000000" w:rsidP="00000000" w:rsidRDefault="00000000" w:rsidRPr="00000000" w14:paraId="00000023">
      <w:pPr>
        <w:spacing w:after="0" w:line="228" w:lineRule="auto"/>
        <w:rPr>
          <w:b w:val="1"/>
          <w:bCs w:val="1"/>
          <w:color w:val="002060"/>
          <w:sz w:val="24"/>
          <w:szCs w:val="24"/>
        </w:rPr>
      </w:pPr>
      <w:r w:rsidDel="00000000" w:rsidR="00000000" w:rsidRPr="00000000">
        <w:rPr>
          <w:rtl w:val="0"/>
        </w:rPr>
      </w:r>
    </w:p>
    <w:p w:rsidR="00000000" w:rsidDel="00000000" w:rsidP="00000000" w:rsidRDefault="00000000" w:rsidRPr="00000000" w14:paraId="00000024">
      <w:pPr>
        <w:tabs>
          <w:tab w:val="left" w:leader="none" w:pos="9617"/>
        </w:tabs>
        <w:spacing w:after="0" w:line="228" w:lineRule="auto"/>
        <w:jc w:val="center"/>
        <w:rPr>
          <w:sz w:val="26"/>
          <w:szCs w:val="26"/>
        </w:rPr>
      </w:pPr>
      <w:r w:rsidDel="00000000" w:rsidR="00000000" w:rsidRPr="00000000">
        <w:rPr>
          <w:b w:val="1"/>
          <w:bCs w:val="1"/>
          <w:color w:val="ffffff"/>
          <w:sz w:val="28"/>
          <w:szCs w:val="28"/>
          <w:rtl w:val="0"/>
        </w:rPr>
        <w:t xml:space="preserve">Guidelines for the WeGO Regional Office Bidding Package                                               </w:t>
      </w:r>
      <w:r w:rsidDel="00000000" w:rsidR="00000000" w:rsidRPr="00000000">
        <w:rPr>
          <w:b w:val="1"/>
          <w:bCs w:val="1"/>
          <w:sz w:val="30"/>
          <w:szCs w:val="30"/>
          <w:rtl w:val="0"/>
        </w:rPr>
        <w:t xml:space="preserve">Annex A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-59052</wp:posOffset>
            </wp:positionH>
            <wp:positionV relativeFrom="paragraph">
              <wp:posOffset>0</wp:posOffset>
            </wp:positionV>
            <wp:extent cx="6934200" cy="9134475"/>
            <wp:effectExtent b="0" l="0" r="0" t="0"/>
            <wp:wrapNone/>
            <wp:docPr descr="C:\Users\user\Downloads\bg for guidllines-2@2x-8.png" id="49" name="image1.png"/>
            <a:graphic>
              <a:graphicData uri="http://schemas.openxmlformats.org/drawingml/2006/picture">
                <pic:pic>
                  <pic:nvPicPr>
                    <pic:cNvPr descr="C:\Users\user\Downloads\bg for guidllines-2@2x-8.png" id="0" name="image1.png"/>
                    <pic:cNvPicPr preferRelativeResize="0"/>
                  </pic:nvPicPr>
                  <pic:blipFill>
                    <a:blip r:embed="rId8"/>
                    <a:srcRect b="4390" l="889" r="899" t="2306"/>
                    <a:stretch>
                      <a:fillRect/>
                    </a:stretch>
                  </pic:blipFill>
                  <pic:spPr>
                    <a:xfrm>
                      <a:off x="0" y="0"/>
                      <a:ext cx="6934200" cy="9134475"/>
                    </a:xfrm>
                    <a:prstGeom prst="rect"/>
                    <a:ln/>
                  </pic:spPr>
                </pic:pic>
              </a:graphicData>
            </a:graphic>
          </wp:anchor>
        </w:drawing>
      </w:r>
    </w:p>
    <w:p w:rsidR="00000000" w:rsidDel="00000000" w:rsidP="00000000" w:rsidRDefault="00000000" w:rsidRPr="00000000" w14:paraId="00000025">
      <w:pPr>
        <w:spacing w:after="0" w:line="240" w:lineRule="auto"/>
        <w:jc w:val="right"/>
        <w:rPr>
          <w:b w:val="1"/>
          <w:bCs w:val="1"/>
          <w:color w:val="000000"/>
          <w:sz w:val="28"/>
          <w:szCs w:val="28"/>
        </w:rPr>
      </w:pPr>
      <w:r w:rsidDel="00000000" w:rsidR="00000000" w:rsidRPr="00000000">
        <w:rPr>
          <w:rtl w:val="0"/>
        </w:rPr>
      </w:r>
    </w:p>
    <w:p w:rsidR="00000000" w:rsidDel="00000000" w:rsidP="00000000" w:rsidRDefault="00000000" w:rsidRPr="00000000" w14:paraId="00000026">
      <w:pPr>
        <w:spacing w:after="0" w:line="240" w:lineRule="auto"/>
        <w:jc w:val="center"/>
        <w:rPr>
          <w:b w:val="1"/>
          <w:bCs w:val="1"/>
          <w:color w:val="000000"/>
          <w:sz w:val="40"/>
          <w:szCs w:val="40"/>
        </w:rPr>
      </w:pPr>
      <w:r w:rsidDel="00000000" w:rsidR="00000000" w:rsidRPr="00000000">
        <w:rPr>
          <w:b w:val="1"/>
          <w:bCs w:val="1"/>
          <w:color w:val="000000"/>
          <w:sz w:val="40"/>
          <w:szCs w:val="40"/>
          <w:rtl w:val="0"/>
        </w:rPr>
        <w:t xml:space="preserve">Application Form</w:t>
      </w:r>
    </w:p>
    <w:p w:rsidR="00000000" w:rsidDel="00000000" w:rsidP="00000000" w:rsidRDefault="00000000" w:rsidRPr="00000000" w14:paraId="00000027">
      <w:pPr>
        <w:spacing w:after="0" w:line="240" w:lineRule="auto"/>
        <w:jc w:val="center"/>
        <w:rPr>
          <w:b w:val="1"/>
          <w:bCs w:val="1"/>
          <w:color w:val="000000"/>
          <w:sz w:val="18"/>
          <w:szCs w:val="18"/>
        </w:rPr>
      </w:pPr>
      <w:r w:rsidDel="00000000" w:rsidR="00000000" w:rsidRPr="00000000">
        <w:rPr>
          <w:rtl w:val="0"/>
        </w:rPr>
      </w:r>
    </w:p>
    <w:p w:rsidR="00000000" w:rsidDel="00000000" w:rsidP="00000000" w:rsidRDefault="00000000" w:rsidRPr="00000000" w14:paraId="00000028">
      <w:pPr>
        <w:spacing w:after="0" w:line="240" w:lineRule="auto"/>
        <w:rPr>
          <w:b w:val="1"/>
          <w:bCs w:val="1"/>
          <w:sz w:val="28"/>
          <w:szCs w:val="28"/>
        </w:rPr>
      </w:pPr>
      <w:r w:rsidDel="00000000" w:rsidR="00000000" w:rsidRPr="00000000">
        <w:rPr>
          <w:b w:val="1"/>
          <w:bCs w:val="1"/>
          <w:sz w:val="28"/>
          <w:szCs w:val="28"/>
          <w:rtl w:val="0"/>
        </w:rPr>
        <w:t xml:space="preserve">Region</w:t>
      </w:r>
      <w:r w:rsidDel="00000000" w:rsidR="00000000" w:rsidRPr="00000000">
        <w:drawing>
          <wp:anchor allowOverlap="1" behindDoc="1" distB="0" distT="0" distL="0" distR="0" hidden="0" layoutInCell="1" locked="0" relativeHeight="0" simplePos="0">
            <wp:simplePos x="0" y="0"/>
            <wp:positionH relativeFrom="column">
              <wp:posOffset>295275</wp:posOffset>
            </wp:positionH>
            <wp:positionV relativeFrom="paragraph">
              <wp:posOffset>93408</wp:posOffset>
            </wp:positionV>
            <wp:extent cx="6308838" cy="6132069"/>
            <wp:effectExtent b="0" l="0" r="0" t="0"/>
            <wp:wrapNone/>
            <wp:docPr id="50"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308838" cy="6132069"/>
                    </a:xfrm>
                    <a:prstGeom prst="rect"/>
                    <a:ln/>
                  </pic:spPr>
                </pic:pic>
              </a:graphicData>
            </a:graphic>
          </wp:anchor>
        </w:drawing>
      </w:r>
    </w:p>
    <w:p w:rsidR="00000000" w:rsidDel="00000000" w:rsidP="00000000" w:rsidRDefault="00000000" w:rsidRPr="00000000" w14:paraId="00000029">
      <w:pPr>
        <w:widowControl w:val="0"/>
        <w:numPr>
          <w:ilvl w:val="0"/>
          <w:numId w:val="2"/>
        </w:numPr>
        <w:spacing w:after="0" w:line="240" w:lineRule="auto"/>
        <w:ind w:left="760" w:hanging="360"/>
        <w:jc w:val="both"/>
        <w:rPr/>
      </w:pPr>
      <w:r w:rsidDel="00000000" w:rsidR="00000000" w:rsidRPr="00000000">
        <w:rPr>
          <w:rtl w:val="0"/>
        </w:rPr>
        <w:t xml:space="preserve">Name of Region:_____________________________________________________________________</w:t>
      </w:r>
    </w:p>
    <w:p w:rsidR="00000000" w:rsidDel="00000000" w:rsidP="00000000" w:rsidRDefault="00000000" w:rsidRPr="00000000" w14:paraId="0000002A">
      <w:pPr>
        <w:widowControl w:val="0"/>
        <w:spacing w:after="0" w:line="240" w:lineRule="auto"/>
        <w:jc w:val="both"/>
        <w:rPr/>
      </w:pPr>
      <w:r w:rsidDel="00000000" w:rsidR="00000000" w:rsidRPr="00000000">
        <w:rPr>
          <w:rtl w:val="0"/>
        </w:rPr>
      </w:r>
    </w:p>
    <w:p w:rsidR="00000000" w:rsidDel="00000000" w:rsidP="00000000" w:rsidRDefault="00000000" w:rsidRPr="00000000" w14:paraId="0000002B">
      <w:pPr>
        <w:tabs>
          <w:tab w:val="left" w:leader="none" w:pos="630"/>
          <w:tab w:val="left" w:leader="none" w:pos="810"/>
        </w:tabs>
        <w:spacing w:after="0" w:line="240" w:lineRule="auto"/>
        <w:ind w:firstLine="360"/>
        <w:jc w:val="both"/>
        <w:rPr/>
      </w:pPr>
      <w:r w:rsidDel="00000000" w:rsidR="00000000" w:rsidRPr="00000000">
        <w:rPr>
          <w:rFonts w:ascii="MS Gothic" w:cs="MS Gothic" w:eastAsia="MS Gothic" w:hAnsi="MS Gothic"/>
          <w:rtl w:val="0"/>
        </w:rPr>
        <w:t xml:space="preserve">✔</w:t>
      </w:r>
      <w:r w:rsidDel="00000000" w:rsidR="00000000" w:rsidRPr="00000000">
        <w:rPr>
          <w:rtl w:val="0"/>
        </w:rPr>
        <w:t xml:space="preserve">  Note: Prospective office regions are </w:t>
      </w:r>
      <w:r w:rsidDel="00000000" w:rsidR="00000000" w:rsidRPr="00000000">
        <w:rPr>
          <w:b w:val="1"/>
          <w:bCs w:val="1"/>
          <w:rtl w:val="0"/>
        </w:rPr>
        <w:t xml:space="preserve">Africa and Europe.</w:t>
      </w:r>
      <w:r w:rsidDel="00000000" w:rsidR="00000000" w:rsidRPr="00000000">
        <w:rPr>
          <w:rtl w:val="0"/>
        </w:rPr>
      </w:r>
    </w:p>
    <w:p w:rsidR="00000000" w:rsidDel="00000000" w:rsidP="00000000" w:rsidRDefault="00000000" w:rsidRPr="00000000" w14:paraId="0000002C">
      <w:pPr>
        <w:tabs>
          <w:tab w:val="left" w:leader="none" w:pos="630"/>
          <w:tab w:val="left" w:leader="none" w:pos="810"/>
        </w:tabs>
        <w:spacing w:after="0" w:line="240" w:lineRule="auto"/>
        <w:ind w:firstLine="270"/>
        <w:jc w:val="both"/>
        <w:rPr/>
      </w:pPr>
      <w:r w:rsidDel="00000000" w:rsidR="00000000" w:rsidRPr="00000000">
        <w:rPr>
          <w:rtl w:val="0"/>
        </w:rPr>
        <w:t xml:space="preserve">         Other subdivisions of the mentioned regions are possible upon consultation with the WeGO Secretariat.</w:t>
      </w:r>
    </w:p>
    <w:p w:rsidR="00000000" w:rsidDel="00000000" w:rsidP="00000000" w:rsidRDefault="00000000" w:rsidRPr="00000000" w14:paraId="0000002D">
      <w:pPr>
        <w:spacing w:after="0" w:line="200" w:lineRule="auto"/>
        <w:rPr>
          <w:sz w:val="26"/>
          <w:szCs w:val="26"/>
        </w:rPr>
      </w:pPr>
      <w:r w:rsidDel="00000000" w:rsidR="00000000" w:rsidRPr="00000000">
        <w:rPr>
          <w:rtl w:val="0"/>
        </w:rPr>
      </w:r>
    </w:p>
    <w:p w:rsidR="00000000" w:rsidDel="00000000" w:rsidP="00000000" w:rsidRDefault="00000000" w:rsidRPr="00000000" w14:paraId="0000002E">
      <w:pPr>
        <w:spacing w:after="0" w:line="240" w:lineRule="auto"/>
        <w:rPr>
          <w:b w:val="1"/>
          <w:bCs w:val="1"/>
          <w:sz w:val="28"/>
          <w:szCs w:val="28"/>
        </w:rPr>
      </w:pPr>
      <w:r w:rsidDel="00000000" w:rsidR="00000000" w:rsidRPr="00000000">
        <w:rPr>
          <w:b w:val="1"/>
          <w:bCs w:val="1"/>
          <w:sz w:val="28"/>
          <w:szCs w:val="28"/>
          <w:rtl w:val="0"/>
        </w:rPr>
        <w:t xml:space="preserve">Applying Local Government</w:t>
      </w:r>
    </w:p>
    <w:p w:rsidR="00000000" w:rsidDel="00000000" w:rsidP="00000000" w:rsidRDefault="00000000" w:rsidRPr="00000000" w14:paraId="0000002F">
      <w:pPr>
        <w:widowControl w:val="0"/>
        <w:numPr>
          <w:ilvl w:val="0"/>
          <w:numId w:val="2"/>
        </w:numPr>
        <w:spacing w:after="0" w:line="240" w:lineRule="auto"/>
        <w:ind w:left="760" w:hanging="360"/>
        <w:jc w:val="both"/>
        <w:rPr/>
      </w:pPr>
      <w:r w:rsidDel="00000000" w:rsidR="00000000" w:rsidRPr="00000000">
        <w:rPr>
          <w:rtl w:val="0"/>
        </w:rPr>
        <w:t xml:space="preserve">Name of City (or Local Government):</w:t>
      </w:r>
    </w:p>
    <w:p w:rsidR="00000000" w:rsidDel="00000000" w:rsidP="00000000" w:rsidRDefault="00000000" w:rsidRPr="00000000" w14:paraId="00000030">
      <w:pPr>
        <w:widowControl w:val="0"/>
        <w:numPr>
          <w:ilvl w:val="0"/>
          <w:numId w:val="2"/>
        </w:numPr>
        <w:spacing w:after="0" w:line="240" w:lineRule="auto"/>
        <w:ind w:left="760" w:hanging="360"/>
        <w:jc w:val="both"/>
        <w:rPr/>
      </w:pPr>
      <w:r w:rsidDel="00000000" w:rsidR="00000000" w:rsidRPr="00000000">
        <w:rPr>
          <w:rtl w:val="0"/>
        </w:rPr>
        <w:t xml:space="preserve">Name of the Representative (Mayor or equivalent):</w:t>
      </w:r>
    </w:p>
    <w:p w:rsidR="00000000" w:rsidDel="00000000" w:rsidP="00000000" w:rsidRDefault="00000000" w:rsidRPr="00000000" w14:paraId="00000031">
      <w:pPr>
        <w:widowControl w:val="0"/>
        <w:numPr>
          <w:ilvl w:val="0"/>
          <w:numId w:val="2"/>
        </w:numPr>
        <w:spacing w:after="0" w:line="240" w:lineRule="auto"/>
        <w:ind w:left="760" w:hanging="360"/>
        <w:jc w:val="both"/>
        <w:rPr/>
      </w:pPr>
      <w:r w:rsidDel="00000000" w:rsidR="00000000" w:rsidRPr="00000000">
        <w:rPr>
          <w:rtl w:val="0"/>
        </w:rPr>
        <w:t xml:space="preserve">Incumbent term:</w:t>
      </w:r>
    </w:p>
    <w:p w:rsidR="00000000" w:rsidDel="00000000" w:rsidP="00000000" w:rsidRDefault="00000000" w:rsidRPr="00000000" w14:paraId="00000032">
      <w:pPr>
        <w:widowControl w:val="0"/>
        <w:spacing w:after="0" w:line="240" w:lineRule="auto"/>
        <w:jc w:val="both"/>
        <w:rPr/>
      </w:pPr>
      <w:r w:rsidDel="00000000" w:rsidR="00000000" w:rsidRPr="00000000">
        <w:rPr>
          <w:rtl w:val="0"/>
        </w:rPr>
      </w:r>
    </w:p>
    <w:p w:rsidR="00000000" w:rsidDel="00000000" w:rsidP="00000000" w:rsidRDefault="00000000" w:rsidRPr="00000000" w14:paraId="00000033">
      <w:pPr>
        <w:spacing w:after="0" w:line="240" w:lineRule="auto"/>
        <w:rPr>
          <w:b w:val="1"/>
          <w:bCs w:val="1"/>
          <w:sz w:val="28"/>
          <w:szCs w:val="28"/>
        </w:rPr>
      </w:pPr>
      <w:r w:rsidDel="00000000" w:rsidR="00000000" w:rsidRPr="00000000">
        <w:rPr>
          <w:b w:val="1"/>
          <w:bCs w:val="1"/>
          <w:sz w:val="28"/>
          <w:szCs w:val="28"/>
          <w:rtl w:val="0"/>
        </w:rPr>
        <w:t xml:space="preserve">Applying Division or Department </w:t>
      </w:r>
    </w:p>
    <w:p w:rsidR="00000000" w:rsidDel="00000000" w:rsidP="00000000" w:rsidRDefault="00000000" w:rsidRPr="00000000" w14:paraId="00000034">
      <w:pPr>
        <w:widowControl w:val="0"/>
        <w:numPr>
          <w:ilvl w:val="0"/>
          <w:numId w:val="2"/>
        </w:numPr>
        <w:spacing w:after="0" w:line="240" w:lineRule="auto"/>
        <w:ind w:left="760" w:hanging="360"/>
        <w:jc w:val="both"/>
        <w:rPr/>
      </w:pPr>
      <w:r w:rsidDel="00000000" w:rsidR="00000000" w:rsidRPr="00000000">
        <w:rPr>
          <w:rtl w:val="0"/>
        </w:rPr>
        <w:t xml:space="preserve">Name of Division (or Department):</w:t>
      </w:r>
    </w:p>
    <w:p w:rsidR="00000000" w:rsidDel="00000000" w:rsidP="00000000" w:rsidRDefault="00000000" w:rsidRPr="00000000" w14:paraId="00000035">
      <w:pPr>
        <w:widowControl w:val="0"/>
        <w:numPr>
          <w:ilvl w:val="0"/>
          <w:numId w:val="2"/>
        </w:numPr>
        <w:spacing w:after="0" w:line="240" w:lineRule="auto"/>
        <w:ind w:left="760" w:hanging="360"/>
        <w:jc w:val="both"/>
        <w:rPr/>
      </w:pPr>
      <w:r w:rsidDel="00000000" w:rsidR="00000000" w:rsidRPr="00000000">
        <w:rPr>
          <w:rtl w:val="0"/>
        </w:rPr>
        <w:t xml:space="preserve">Office Address:</w:t>
      </w:r>
    </w:p>
    <w:p w:rsidR="00000000" w:rsidDel="00000000" w:rsidP="00000000" w:rsidRDefault="00000000" w:rsidRPr="00000000" w14:paraId="00000036">
      <w:pPr>
        <w:widowControl w:val="0"/>
        <w:numPr>
          <w:ilvl w:val="0"/>
          <w:numId w:val="2"/>
        </w:numPr>
        <w:spacing w:after="0" w:line="240" w:lineRule="auto"/>
        <w:ind w:left="760" w:hanging="360"/>
        <w:jc w:val="both"/>
        <w:rPr/>
      </w:pPr>
      <w:r w:rsidDel="00000000" w:rsidR="00000000" w:rsidRPr="00000000">
        <w:rPr>
          <w:rtl w:val="0"/>
        </w:rPr>
        <w:t xml:space="preserve">Name of Head of Division:</w:t>
      </w:r>
    </w:p>
    <w:p w:rsidR="00000000" w:rsidDel="00000000" w:rsidP="00000000" w:rsidRDefault="00000000" w:rsidRPr="00000000" w14:paraId="00000037">
      <w:pPr>
        <w:widowControl w:val="0"/>
        <w:numPr>
          <w:ilvl w:val="0"/>
          <w:numId w:val="2"/>
        </w:numPr>
        <w:spacing w:after="0" w:line="240" w:lineRule="auto"/>
        <w:ind w:left="760" w:hanging="360"/>
        <w:jc w:val="both"/>
        <w:rPr/>
      </w:pPr>
      <w:r w:rsidDel="00000000" w:rsidR="00000000" w:rsidRPr="00000000">
        <w:rPr>
          <w:rtl w:val="0"/>
        </w:rPr>
        <w:t xml:space="preserve">Email of Head of Division:</w:t>
      </w:r>
    </w:p>
    <w:p w:rsidR="00000000" w:rsidDel="00000000" w:rsidP="00000000" w:rsidRDefault="00000000" w:rsidRPr="00000000" w14:paraId="00000038">
      <w:pPr>
        <w:spacing w:after="0" w:line="200" w:lineRule="auto"/>
        <w:rPr>
          <w:sz w:val="26"/>
          <w:szCs w:val="26"/>
        </w:rPr>
      </w:pPr>
      <w:r w:rsidDel="00000000" w:rsidR="00000000" w:rsidRPr="00000000">
        <w:rPr>
          <w:rtl w:val="0"/>
        </w:rPr>
      </w:r>
    </w:p>
    <w:p w:rsidR="00000000" w:rsidDel="00000000" w:rsidP="00000000" w:rsidRDefault="00000000" w:rsidRPr="00000000" w14:paraId="00000039">
      <w:pPr>
        <w:spacing w:after="0" w:line="240" w:lineRule="auto"/>
        <w:rPr>
          <w:b w:val="1"/>
          <w:bCs w:val="1"/>
          <w:sz w:val="28"/>
          <w:szCs w:val="28"/>
        </w:rPr>
      </w:pPr>
      <w:r w:rsidDel="00000000" w:rsidR="00000000" w:rsidRPr="00000000">
        <w:rPr>
          <w:b w:val="1"/>
          <w:bCs w:val="1"/>
          <w:sz w:val="28"/>
          <w:szCs w:val="28"/>
          <w:rtl w:val="0"/>
        </w:rPr>
        <w:t xml:space="preserve">Partnering Entity (if applicable) </w:t>
      </w:r>
    </w:p>
    <w:p w:rsidR="00000000" w:rsidDel="00000000" w:rsidP="00000000" w:rsidRDefault="00000000" w:rsidRPr="00000000" w14:paraId="0000003A">
      <w:pPr>
        <w:widowControl w:val="0"/>
        <w:numPr>
          <w:ilvl w:val="0"/>
          <w:numId w:val="2"/>
        </w:numPr>
        <w:spacing w:after="0" w:line="240" w:lineRule="auto"/>
        <w:ind w:left="760" w:hanging="360"/>
        <w:jc w:val="both"/>
        <w:rPr/>
      </w:pPr>
      <w:r w:rsidDel="00000000" w:rsidR="00000000" w:rsidRPr="00000000">
        <w:rPr>
          <w:rtl w:val="0"/>
        </w:rPr>
        <w:t xml:space="preserve">Affiliation type:</w:t>
      </w:r>
    </w:p>
    <w:p w:rsidR="00000000" w:rsidDel="00000000" w:rsidP="00000000" w:rsidRDefault="00000000" w:rsidRPr="00000000" w14:paraId="0000003B">
      <w:pPr>
        <w:widowControl w:val="0"/>
        <w:numPr>
          <w:ilvl w:val="0"/>
          <w:numId w:val="2"/>
        </w:numPr>
        <w:spacing w:after="0" w:line="240" w:lineRule="auto"/>
        <w:ind w:left="760" w:hanging="360"/>
        <w:jc w:val="both"/>
        <w:rPr/>
      </w:pPr>
      <w:r w:rsidDel="00000000" w:rsidR="00000000" w:rsidRPr="00000000">
        <w:rPr>
          <w:rtl w:val="0"/>
        </w:rPr>
        <w:t xml:space="preserve">Official Name:</w:t>
      </w:r>
    </w:p>
    <w:p w:rsidR="00000000" w:rsidDel="00000000" w:rsidP="00000000" w:rsidRDefault="00000000" w:rsidRPr="00000000" w14:paraId="0000003C">
      <w:pPr>
        <w:widowControl w:val="0"/>
        <w:numPr>
          <w:ilvl w:val="0"/>
          <w:numId w:val="2"/>
        </w:numPr>
        <w:spacing w:after="0" w:line="240" w:lineRule="auto"/>
        <w:ind w:left="760" w:hanging="360"/>
        <w:jc w:val="both"/>
        <w:rPr/>
      </w:pPr>
      <w:r w:rsidDel="00000000" w:rsidR="00000000" w:rsidRPr="00000000">
        <w:rPr>
          <w:rtl w:val="0"/>
        </w:rPr>
        <w:t xml:space="preserve">Address:</w:t>
      </w:r>
    </w:p>
    <w:p w:rsidR="00000000" w:rsidDel="00000000" w:rsidP="00000000" w:rsidRDefault="00000000" w:rsidRPr="00000000" w14:paraId="0000003D">
      <w:pPr>
        <w:widowControl w:val="0"/>
        <w:numPr>
          <w:ilvl w:val="0"/>
          <w:numId w:val="2"/>
        </w:numPr>
        <w:spacing w:after="0" w:line="240" w:lineRule="auto"/>
        <w:ind w:left="760" w:hanging="360"/>
        <w:jc w:val="both"/>
        <w:rPr/>
      </w:pPr>
      <w:r w:rsidDel="00000000" w:rsidR="00000000" w:rsidRPr="00000000">
        <w:rPr>
          <w:rtl w:val="0"/>
        </w:rPr>
        <w:t xml:space="preserve">Phone:</w:t>
      </w:r>
    </w:p>
    <w:p w:rsidR="00000000" w:rsidDel="00000000" w:rsidP="00000000" w:rsidRDefault="00000000" w:rsidRPr="00000000" w14:paraId="0000003E">
      <w:pPr>
        <w:widowControl w:val="0"/>
        <w:numPr>
          <w:ilvl w:val="0"/>
          <w:numId w:val="2"/>
        </w:numPr>
        <w:spacing w:after="0" w:line="240" w:lineRule="auto"/>
        <w:ind w:left="760" w:hanging="360"/>
        <w:jc w:val="both"/>
        <w:rPr/>
      </w:pPr>
      <w:r w:rsidDel="00000000" w:rsidR="00000000" w:rsidRPr="00000000">
        <w:rPr>
          <w:rtl w:val="0"/>
        </w:rPr>
        <w:t xml:space="preserve">Email:</w:t>
      </w:r>
    </w:p>
    <w:p w:rsidR="00000000" w:rsidDel="00000000" w:rsidP="00000000" w:rsidRDefault="00000000" w:rsidRPr="00000000" w14:paraId="0000003F">
      <w:pPr>
        <w:spacing w:after="0" w:line="240" w:lineRule="auto"/>
        <w:rPr>
          <w:sz w:val="28"/>
          <w:szCs w:val="28"/>
        </w:rPr>
      </w:pPr>
      <w:r w:rsidDel="00000000" w:rsidR="00000000" w:rsidRPr="00000000">
        <w:rPr>
          <w:rtl w:val="0"/>
        </w:rPr>
      </w:r>
    </w:p>
    <w:p w:rsidR="00000000" w:rsidDel="00000000" w:rsidP="00000000" w:rsidRDefault="00000000" w:rsidRPr="00000000" w14:paraId="00000040">
      <w:pPr>
        <w:spacing w:after="0" w:line="240" w:lineRule="auto"/>
        <w:rPr>
          <w:b w:val="1"/>
          <w:bCs w:val="1"/>
          <w:sz w:val="28"/>
          <w:szCs w:val="28"/>
        </w:rPr>
      </w:pPr>
      <w:r w:rsidDel="00000000" w:rsidR="00000000" w:rsidRPr="00000000">
        <w:rPr>
          <w:b w:val="1"/>
          <w:bCs w:val="1"/>
          <w:sz w:val="28"/>
          <w:szCs w:val="28"/>
          <w:rtl w:val="0"/>
        </w:rPr>
        <w:t xml:space="preserve">Corresponding Officer</w:t>
      </w:r>
    </w:p>
    <w:p w:rsidR="00000000" w:rsidDel="00000000" w:rsidP="00000000" w:rsidRDefault="00000000" w:rsidRPr="00000000" w14:paraId="00000041">
      <w:pPr>
        <w:widowControl w:val="0"/>
        <w:numPr>
          <w:ilvl w:val="0"/>
          <w:numId w:val="2"/>
        </w:numPr>
        <w:spacing w:after="0" w:line="240" w:lineRule="auto"/>
        <w:ind w:left="760" w:hanging="360"/>
        <w:jc w:val="both"/>
        <w:rPr/>
      </w:pPr>
      <w:r w:rsidDel="00000000" w:rsidR="00000000" w:rsidRPr="00000000">
        <w:rPr>
          <w:rtl w:val="0"/>
        </w:rPr>
        <w:t xml:space="preserve">Name:</w:t>
      </w:r>
    </w:p>
    <w:p w:rsidR="00000000" w:rsidDel="00000000" w:rsidP="00000000" w:rsidRDefault="00000000" w:rsidRPr="00000000" w14:paraId="00000042">
      <w:pPr>
        <w:widowControl w:val="0"/>
        <w:numPr>
          <w:ilvl w:val="0"/>
          <w:numId w:val="2"/>
        </w:numPr>
        <w:spacing w:after="0" w:line="240" w:lineRule="auto"/>
        <w:ind w:left="760" w:hanging="360"/>
        <w:jc w:val="both"/>
        <w:rPr/>
      </w:pPr>
      <w:r w:rsidDel="00000000" w:rsidR="00000000" w:rsidRPr="00000000">
        <w:rPr>
          <w:rtl w:val="0"/>
        </w:rPr>
        <w:t xml:space="preserve">Title:</w:t>
      </w:r>
    </w:p>
    <w:p w:rsidR="00000000" w:rsidDel="00000000" w:rsidP="00000000" w:rsidRDefault="00000000" w:rsidRPr="00000000" w14:paraId="00000043">
      <w:pPr>
        <w:widowControl w:val="0"/>
        <w:numPr>
          <w:ilvl w:val="0"/>
          <w:numId w:val="2"/>
        </w:numPr>
        <w:spacing w:after="0" w:line="240" w:lineRule="auto"/>
        <w:ind w:left="760" w:hanging="360"/>
        <w:jc w:val="both"/>
        <w:rPr/>
      </w:pPr>
      <w:r w:rsidDel="00000000" w:rsidR="00000000" w:rsidRPr="00000000">
        <w:rPr>
          <w:rtl w:val="0"/>
        </w:rPr>
        <w:t xml:space="preserve">Phone:</w:t>
      </w:r>
    </w:p>
    <w:p w:rsidR="00000000" w:rsidDel="00000000" w:rsidP="00000000" w:rsidRDefault="00000000" w:rsidRPr="00000000" w14:paraId="00000044">
      <w:pPr>
        <w:widowControl w:val="0"/>
        <w:numPr>
          <w:ilvl w:val="0"/>
          <w:numId w:val="2"/>
        </w:numPr>
        <w:spacing w:after="0" w:line="240" w:lineRule="auto"/>
        <w:ind w:left="760" w:hanging="360"/>
        <w:jc w:val="both"/>
        <w:rPr/>
      </w:pPr>
      <w:r w:rsidDel="00000000" w:rsidR="00000000" w:rsidRPr="00000000">
        <w:rPr>
          <w:rtl w:val="0"/>
        </w:rPr>
        <w:t xml:space="preserve">Email:</w:t>
      </w:r>
    </w:p>
    <w:p w:rsidR="00000000" w:rsidDel="00000000" w:rsidP="00000000" w:rsidRDefault="00000000" w:rsidRPr="00000000" w14:paraId="00000045">
      <w:pPr>
        <w:spacing w:after="0" w:line="140" w:lineRule="auto"/>
        <w:rPr>
          <w:sz w:val="24"/>
          <w:szCs w:val="24"/>
        </w:rPr>
      </w:pPr>
      <w:r w:rsidDel="00000000" w:rsidR="00000000" w:rsidRPr="00000000">
        <w:rPr>
          <w:rtl w:val="0"/>
        </w:rPr>
      </w:r>
    </w:p>
    <w:p w:rsidR="00000000" w:rsidDel="00000000" w:rsidP="00000000" w:rsidRDefault="00000000" w:rsidRPr="00000000" w14:paraId="00000046">
      <w:pPr>
        <w:spacing w:after="0" w:line="200" w:lineRule="auto"/>
        <w:rPr>
          <w:sz w:val="24"/>
          <w:szCs w:val="24"/>
        </w:rPr>
      </w:pPr>
      <w:r w:rsidDel="00000000" w:rsidR="00000000" w:rsidRPr="00000000">
        <w:rPr>
          <w:rtl w:val="0"/>
        </w:rPr>
      </w:r>
    </w:p>
    <w:p w:rsidR="00000000" w:rsidDel="00000000" w:rsidP="00000000" w:rsidRDefault="00000000" w:rsidRPr="00000000" w14:paraId="00000047">
      <w:pPr>
        <w:spacing w:after="0" w:line="240" w:lineRule="auto"/>
        <w:jc w:val="both"/>
        <w:rPr/>
      </w:pPr>
      <w:r w:rsidDel="00000000" w:rsidR="00000000" w:rsidRPr="00000000">
        <w:rPr>
          <w:color w:val="999999"/>
          <w:u w:val="single"/>
          <w:rtl w:val="0"/>
        </w:rPr>
        <w:t xml:space="preserve">Name of City or Local Government</w:t>
      </w:r>
      <w:r w:rsidDel="00000000" w:rsidR="00000000" w:rsidRPr="00000000">
        <w:rPr>
          <w:rtl w:val="0"/>
        </w:rPr>
        <w:t xml:space="preserve"> hereby submits the Bidding Package in accordance with the Guidelines for the WeGO Regional Office Bidding Package and applies to establish a regional office of WeGO in </w:t>
      </w:r>
      <w:r w:rsidDel="00000000" w:rsidR="00000000" w:rsidRPr="00000000">
        <w:rPr>
          <w:color w:val="999999"/>
          <w:u w:val="single"/>
          <w:rtl w:val="0"/>
        </w:rPr>
        <w:t xml:space="preserve">Name of City or Local Government</w:t>
      </w:r>
      <w:r w:rsidDel="00000000" w:rsidR="00000000" w:rsidRPr="00000000">
        <w:rPr>
          <w:rtl w:val="0"/>
        </w:rPr>
        <w:t xml:space="preserve"> for the region of </w:t>
      </w:r>
      <w:r w:rsidDel="00000000" w:rsidR="00000000" w:rsidRPr="00000000">
        <w:rPr>
          <w:color w:val="999999"/>
          <w:u w:val="single"/>
          <w:rtl w:val="0"/>
        </w:rPr>
        <w:t xml:space="preserve">Name of Region</w:t>
      </w:r>
      <w:r w:rsidDel="00000000" w:rsidR="00000000" w:rsidRPr="00000000">
        <w:rPr>
          <w:rtl w:val="0"/>
        </w:rPr>
        <w:t xml:space="preserve">. </w:t>
      </w:r>
    </w:p>
    <w:p w:rsidR="00000000" w:rsidDel="00000000" w:rsidP="00000000" w:rsidRDefault="00000000" w:rsidRPr="00000000" w14:paraId="00000048">
      <w:pPr>
        <w:spacing w:after="0" w:line="240" w:lineRule="auto"/>
        <w:jc w:val="both"/>
        <w:rPr/>
      </w:pPr>
      <w:r w:rsidDel="00000000" w:rsidR="00000000" w:rsidRPr="00000000">
        <w:rPr>
          <w:rtl w:val="0"/>
        </w:rPr>
      </w:r>
    </w:p>
    <w:p w:rsidR="00000000" w:rsidDel="00000000" w:rsidP="00000000" w:rsidRDefault="00000000" w:rsidRPr="00000000" w14:paraId="00000049">
      <w:pPr>
        <w:spacing w:after="0" w:line="140" w:lineRule="auto"/>
        <w:rPr/>
      </w:pPr>
      <w:r w:rsidDel="00000000" w:rsidR="00000000" w:rsidRPr="00000000">
        <w:rPr>
          <w:rtl w:val="0"/>
        </w:rPr>
      </w:r>
    </w:p>
    <w:p w:rsidR="00000000" w:rsidDel="00000000" w:rsidP="00000000" w:rsidRDefault="00000000" w:rsidRPr="00000000" w14:paraId="0000004A">
      <w:pPr>
        <w:spacing w:after="0" w:line="240" w:lineRule="auto"/>
        <w:jc w:val="both"/>
        <w:rPr/>
      </w:pPr>
      <w:r w:rsidDel="00000000" w:rsidR="00000000" w:rsidRPr="00000000">
        <w:rPr>
          <w:rtl w:val="0"/>
        </w:rPr>
        <w:t xml:space="preserve">For </w:t>
      </w:r>
      <w:r w:rsidDel="00000000" w:rsidR="00000000" w:rsidRPr="00000000">
        <w:rPr>
          <w:color w:val="999999"/>
          <w:u w:val="single"/>
          <w:rtl w:val="0"/>
        </w:rPr>
        <w:t xml:space="preserve">Name of City or Local Government</w:t>
      </w:r>
      <w:r w:rsidDel="00000000" w:rsidR="00000000" w:rsidRPr="00000000">
        <w:rPr>
          <w:rtl w:val="0"/>
        </w:rPr>
        <w:t xml:space="preserve">, I hereby submit this application to the WeGO Secretariat.</w:t>
      </w:r>
    </w:p>
    <w:p w:rsidR="00000000" w:rsidDel="00000000" w:rsidP="00000000" w:rsidRDefault="00000000" w:rsidRPr="00000000" w14:paraId="0000004B">
      <w:pPr>
        <w:spacing w:after="0" w:line="140" w:lineRule="auto"/>
        <w:jc w:val="right"/>
        <w:rPr/>
      </w:pPr>
      <w:r w:rsidDel="00000000" w:rsidR="00000000" w:rsidRPr="00000000">
        <w:rPr>
          <w:rtl w:val="0"/>
        </w:rPr>
      </w:r>
    </w:p>
    <w:p w:rsidR="00000000" w:rsidDel="00000000" w:rsidP="00000000" w:rsidRDefault="00000000" w:rsidRPr="00000000" w14:paraId="0000004C">
      <w:pPr>
        <w:spacing w:after="0" w:line="240" w:lineRule="auto"/>
        <w:jc w:val="right"/>
        <w:rPr/>
      </w:pPr>
      <w:r w:rsidDel="00000000" w:rsidR="00000000" w:rsidRPr="00000000">
        <w:rPr>
          <w:rtl w:val="0"/>
        </w:rPr>
        <w:t xml:space="preserve">______________</w:t>
      </w:r>
    </w:p>
    <w:p w:rsidR="00000000" w:rsidDel="00000000" w:rsidP="00000000" w:rsidRDefault="00000000" w:rsidRPr="00000000" w14:paraId="0000004D">
      <w:pPr>
        <w:spacing w:after="0" w:line="240" w:lineRule="auto"/>
        <w:jc w:val="right"/>
        <w:rPr/>
      </w:pPr>
      <w:r w:rsidDel="00000000" w:rsidR="00000000" w:rsidRPr="00000000">
        <w:rPr>
          <w:rtl w:val="0"/>
        </w:rPr>
        <w:t xml:space="preserve">(Date: dd/mm/yy)</w:t>
      </w:r>
    </w:p>
    <w:p w:rsidR="00000000" w:rsidDel="00000000" w:rsidP="00000000" w:rsidRDefault="00000000" w:rsidRPr="00000000" w14:paraId="0000004E">
      <w:pPr>
        <w:spacing w:after="0" w:line="140" w:lineRule="auto"/>
        <w:jc w:val="right"/>
        <w:rPr/>
      </w:pPr>
      <w:r w:rsidDel="00000000" w:rsidR="00000000" w:rsidRPr="00000000">
        <w:rPr>
          <w:rtl w:val="0"/>
        </w:rPr>
      </w:r>
    </w:p>
    <w:p w:rsidR="00000000" w:rsidDel="00000000" w:rsidP="00000000" w:rsidRDefault="00000000" w:rsidRPr="00000000" w14:paraId="0000004F">
      <w:pPr>
        <w:spacing w:after="0" w:line="240" w:lineRule="auto"/>
        <w:jc w:val="right"/>
        <w:rPr/>
      </w:pPr>
      <w:r w:rsidDel="00000000" w:rsidR="00000000" w:rsidRPr="00000000">
        <w:rPr>
          <w:rtl w:val="0"/>
        </w:rPr>
        <w:t xml:space="preserve">____________________________</w:t>
      </w:r>
    </w:p>
    <w:p w:rsidR="00000000" w:rsidDel="00000000" w:rsidP="00000000" w:rsidRDefault="00000000" w:rsidRPr="00000000" w14:paraId="00000050">
      <w:pPr>
        <w:spacing w:after="0" w:line="240" w:lineRule="auto"/>
        <w:jc w:val="right"/>
        <w:rPr/>
      </w:pPr>
      <w:r w:rsidDel="00000000" w:rsidR="00000000" w:rsidRPr="00000000">
        <w:rPr>
          <w:rtl w:val="0"/>
        </w:rPr>
        <w:t xml:space="preserve">(Signature of Mayor or equivalent)</w:t>
      </w:r>
    </w:p>
    <w:p w:rsidR="00000000" w:rsidDel="00000000" w:rsidP="00000000" w:rsidRDefault="00000000" w:rsidRPr="00000000" w14:paraId="00000051">
      <w:pPr>
        <w:tabs>
          <w:tab w:val="left" w:leader="none" w:pos="8070"/>
        </w:tabs>
        <w:spacing w:after="0" w:line="140" w:lineRule="auto"/>
        <w:rPr>
          <w:rFonts w:ascii="Candara" w:cs="Candara" w:eastAsia="Candara" w:hAnsi="Candara"/>
        </w:rPr>
      </w:pPr>
      <w:r w:rsidDel="00000000" w:rsidR="00000000" w:rsidRPr="00000000">
        <w:rPr>
          <w:rFonts w:ascii="Candara" w:cs="Candara" w:eastAsia="Candara" w:hAnsi="Candara"/>
          <w:rtl w:val="0"/>
        </w:rPr>
        <w:tab/>
      </w:r>
    </w:p>
    <w:p w:rsidR="00000000" w:rsidDel="00000000" w:rsidP="00000000" w:rsidRDefault="00000000" w:rsidRPr="00000000" w14:paraId="00000052">
      <w:pPr>
        <w:widowControl w:val="0"/>
        <w:spacing w:after="0" w:line="240" w:lineRule="auto"/>
        <w:jc w:val="right"/>
        <w:rPr>
          <w:rFonts w:ascii="Candara" w:cs="Candara" w:eastAsia="Candara" w:hAnsi="Candara"/>
        </w:rPr>
      </w:pPr>
      <w:r w:rsidDel="00000000" w:rsidR="00000000" w:rsidRPr="00000000">
        <w:rPr>
          <w:rFonts w:ascii="Candara" w:cs="Candara" w:eastAsia="Candara" w:hAnsi="Candara"/>
          <w:rtl w:val="0"/>
        </w:rPr>
        <w:t xml:space="preserve">_________________</w:t>
      </w:r>
    </w:p>
    <w:p w:rsidR="00000000" w:rsidDel="00000000" w:rsidP="00000000" w:rsidRDefault="00000000" w:rsidRPr="00000000" w14:paraId="00000053">
      <w:pPr>
        <w:widowControl w:val="0"/>
        <w:spacing w:after="0" w:line="240" w:lineRule="auto"/>
        <w:jc w:val="right"/>
        <w:rPr>
          <w:sz w:val="26"/>
          <w:szCs w:val="26"/>
        </w:rPr>
      </w:pPr>
      <w:r w:rsidDel="00000000" w:rsidR="00000000" w:rsidRPr="00000000">
        <w:rPr>
          <w:rtl w:val="0"/>
        </w:rPr>
        <w:t xml:space="preserve">(Name/Official Title)</w:t>
      </w:r>
      <w:r w:rsidDel="00000000" w:rsidR="00000000" w:rsidRPr="00000000">
        <w:br w:type="page"/>
      </w:r>
      <w:r w:rsidDel="00000000" w:rsidR="00000000" w:rsidRPr="00000000">
        <w:rPr>
          <w:rtl w:val="0"/>
        </w:rPr>
      </w:r>
    </w:p>
    <w:p w:rsidR="00000000" w:rsidDel="00000000" w:rsidP="00000000" w:rsidRDefault="00000000" w:rsidRPr="00000000" w14:paraId="00000054">
      <w:pPr>
        <w:widowControl w:val="0"/>
        <w:spacing w:after="0" w:line="240" w:lineRule="auto"/>
        <w:jc w:val="right"/>
        <w:rPr>
          <w:color w:val="000000"/>
          <w:sz w:val="26"/>
          <w:szCs w:val="26"/>
        </w:rPr>
      </w:pPr>
      <w:r w:rsidDel="00000000" w:rsidR="00000000" w:rsidRPr="00000000">
        <w:rPr>
          <w:b w:val="1"/>
          <w:bCs w:val="1"/>
          <w:color w:val="ffffff"/>
          <w:sz w:val="28"/>
          <w:szCs w:val="28"/>
          <w:rtl w:val="0"/>
        </w:rPr>
        <w:t xml:space="preserve">Guidelines for the WeGO Regional Office Bidding Package                                                </w:t>
      </w:r>
      <w:r w:rsidDel="00000000" w:rsidR="00000000" w:rsidRPr="00000000">
        <w:rPr>
          <w:b w:val="1"/>
          <w:bCs w:val="1"/>
          <w:color w:val="000000"/>
          <w:sz w:val="28"/>
          <w:szCs w:val="28"/>
          <w:rtl w:val="0"/>
        </w:rPr>
        <w:t xml:space="preserve">Annex B</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6934200" cy="9134475"/>
            <wp:effectExtent b="0" l="0" r="0" t="0"/>
            <wp:wrapNone/>
            <wp:docPr descr="C:\Users\user\Downloads\bg for guidllines-2@2x-8.png" id="51" name="image1.png"/>
            <a:graphic>
              <a:graphicData uri="http://schemas.openxmlformats.org/drawingml/2006/picture">
                <pic:pic>
                  <pic:nvPicPr>
                    <pic:cNvPr descr="C:\Users\user\Downloads\bg for guidllines-2@2x-8.png" id="0" name="image1.png"/>
                    <pic:cNvPicPr preferRelativeResize="0"/>
                  </pic:nvPicPr>
                  <pic:blipFill>
                    <a:blip r:embed="rId8"/>
                    <a:srcRect b="4390" l="885" r="1313" t="2306"/>
                    <a:stretch>
                      <a:fillRect/>
                    </a:stretch>
                  </pic:blipFill>
                  <pic:spPr>
                    <a:xfrm>
                      <a:off x="0" y="0"/>
                      <a:ext cx="6934200" cy="9134475"/>
                    </a:xfrm>
                    <a:prstGeom prst="rect"/>
                    <a:ln/>
                  </pic:spPr>
                </pic:pic>
              </a:graphicData>
            </a:graphic>
          </wp:anchor>
        </w:drawing>
      </w:r>
    </w:p>
    <w:p w:rsidR="00000000" w:rsidDel="00000000" w:rsidP="00000000" w:rsidRDefault="00000000" w:rsidRPr="00000000" w14:paraId="00000055">
      <w:pPr>
        <w:spacing w:after="0" w:line="192" w:lineRule="auto"/>
        <w:jc w:val="both"/>
        <w:rPr>
          <w:b w:val="1"/>
          <w:bCs w:val="1"/>
          <w:color w:val="000000"/>
          <w:sz w:val="40"/>
          <w:szCs w:val="40"/>
        </w:rPr>
      </w:pPr>
      <w:r w:rsidDel="00000000" w:rsidR="00000000" w:rsidRPr="00000000">
        <w:rPr>
          <w:rtl w:val="0"/>
        </w:rPr>
      </w:r>
    </w:p>
    <w:p w:rsidR="00000000" w:rsidDel="00000000" w:rsidP="00000000" w:rsidRDefault="00000000" w:rsidRPr="00000000" w14:paraId="00000056">
      <w:pPr>
        <w:spacing w:after="0" w:line="192" w:lineRule="auto"/>
        <w:jc w:val="center"/>
        <w:rPr>
          <w:b w:val="1"/>
          <w:bCs w:val="1"/>
          <w:color w:val="000000"/>
          <w:sz w:val="40"/>
          <w:szCs w:val="40"/>
        </w:rPr>
      </w:pPr>
      <w:r w:rsidDel="00000000" w:rsidR="00000000" w:rsidRPr="00000000">
        <w:rPr>
          <w:b w:val="1"/>
          <w:bCs w:val="1"/>
          <w:color w:val="000000"/>
          <w:sz w:val="40"/>
          <w:szCs w:val="40"/>
          <w:rtl w:val="0"/>
        </w:rPr>
        <w:t xml:space="preserve">Letter of Oath</w:t>
      </w:r>
    </w:p>
    <w:p w:rsidR="00000000" w:rsidDel="00000000" w:rsidP="00000000" w:rsidRDefault="00000000" w:rsidRPr="00000000" w14:paraId="00000057">
      <w:pPr>
        <w:spacing w:after="0" w:line="192" w:lineRule="auto"/>
        <w:jc w:val="center"/>
        <w:rPr>
          <w:b w:val="1"/>
          <w:bCs w:val="1"/>
          <w:color w:val="000000"/>
          <w:sz w:val="40"/>
          <w:szCs w:val="40"/>
        </w:rPr>
      </w:pPr>
      <w:r w:rsidDel="00000000" w:rsidR="00000000" w:rsidRPr="00000000">
        <w:rPr>
          <w:rtl w:val="0"/>
        </w:rPr>
      </w:r>
    </w:p>
    <w:p w:rsidR="00000000" w:rsidDel="00000000" w:rsidP="00000000" w:rsidRDefault="00000000" w:rsidRPr="00000000" w14:paraId="00000058">
      <w:pPr>
        <w:spacing w:after="0" w:line="192" w:lineRule="auto"/>
        <w:jc w:val="center"/>
        <w:rPr>
          <w:sz w:val="16"/>
          <w:szCs w:val="16"/>
        </w:rPr>
      </w:pPr>
      <w:r w:rsidDel="00000000" w:rsidR="00000000" w:rsidRPr="00000000">
        <w:rPr>
          <w:rtl w:val="0"/>
        </w:rPr>
      </w:r>
    </w:p>
    <w:p w:rsidR="00000000" w:rsidDel="00000000" w:rsidP="00000000" w:rsidRDefault="00000000" w:rsidRPr="00000000" w14:paraId="00000059">
      <w:pPr>
        <w:spacing w:after="0" w:line="240" w:lineRule="auto"/>
        <w:rPr/>
      </w:pPr>
      <w:r w:rsidDel="00000000" w:rsidR="00000000" w:rsidRPr="00000000">
        <w:rPr>
          <w:b w:val="1"/>
          <w:bCs w:val="1"/>
          <w:rtl w:val="0"/>
        </w:rPr>
        <w:t xml:space="preserve">Name of Applicant Local Government</w:t>
      </w:r>
      <w:r w:rsidDel="00000000" w:rsidR="00000000" w:rsidRPr="00000000">
        <w:rPr>
          <w:rtl w:val="0"/>
        </w:rPr>
      </w:r>
    </w:p>
    <w:p w:rsidR="00000000" w:rsidDel="00000000" w:rsidP="00000000" w:rsidRDefault="00000000" w:rsidRPr="00000000" w14:paraId="0000005A">
      <w:pPr>
        <w:spacing w:after="0" w:line="240" w:lineRule="auto"/>
        <w:rPr/>
      </w:pPr>
      <w:r w:rsidDel="00000000" w:rsidR="00000000" w:rsidRPr="00000000">
        <w:rPr>
          <w:b w:val="1"/>
          <w:bCs w:val="1"/>
          <w:rtl w:val="0"/>
        </w:rPr>
        <w:t xml:space="preserve">Address</w:t>
      </w:r>
      <w:r w:rsidDel="00000000" w:rsidR="00000000" w:rsidRPr="00000000">
        <w:rPr>
          <w:rtl w:val="0"/>
        </w:rPr>
      </w:r>
    </w:p>
    <w:p w:rsidR="00000000" w:rsidDel="00000000" w:rsidP="00000000" w:rsidRDefault="00000000" w:rsidRPr="00000000" w14:paraId="0000005B">
      <w:pPr>
        <w:spacing w:after="0" w:line="240" w:lineRule="auto"/>
        <w:rPr/>
      </w:pPr>
      <w:r w:rsidDel="00000000" w:rsidR="00000000" w:rsidRPr="00000000">
        <w:rPr>
          <w:b w:val="1"/>
          <w:bCs w:val="1"/>
          <w:rtl w:val="0"/>
        </w:rPr>
        <w:t xml:space="preserve">Phone</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295275</wp:posOffset>
            </wp:positionH>
            <wp:positionV relativeFrom="paragraph">
              <wp:posOffset>98723</wp:posOffset>
            </wp:positionV>
            <wp:extent cx="6308838" cy="6132069"/>
            <wp:effectExtent b="0" l="0" r="0" t="0"/>
            <wp:wrapNone/>
            <wp:docPr id="5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308838" cy="6132069"/>
                    </a:xfrm>
                    <a:prstGeom prst="rect"/>
                    <a:ln/>
                  </pic:spPr>
                </pic:pic>
              </a:graphicData>
            </a:graphic>
          </wp:anchor>
        </w:drawing>
      </w:r>
    </w:p>
    <w:p w:rsidR="00000000" w:rsidDel="00000000" w:rsidP="00000000" w:rsidRDefault="00000000" w:rsidRPr="00000000" w14:paraId="0000005C">
      <w:pPr>
        <w:spacing w:after="0" w:line="240" w:lineRule="auto"/>
        <w:rPr>
          <w:b w:val="1"/>
          <w:bCs w:val="1"/>
        </w:rPr>
      </w:pPr>
      <w:r w:rsidDel="00000000" w:rsidR="00000000" w:rsidRPr="00000000">
        <w:rPr>
          <w:b w:val="1"/>
          <w:bCs w:val="1"/>
          <w:rtl w:val="0"/>
        </w:rPr>
        <w:t xml:space="preserve">Email</w:t>
      </w:r>
    </w:p>
    <w:p w:rsidR="00000000" w:rsidDel="00000000" w:rsidP="00000000" w:rsidRDefault="00000000" w:rsidRPr="00000000" w14:paraId="0000005D">
      <w:pPr>
        <w:spacing w:after="0" w:line="240" w:lineRule="auto"/>
        <w:rPr/>
      </w:pPr>
      <w:r w:rsidDel="00000000" w:rsidR="00000000" w:rsidRPr="00000000">
        <w:rPr>
          <w:rtl w:val="0"/>
        </w:rPr>
      </w:r>
    </w:p>
    <w:p w:rsidR="00000000" w:rsidDel="00000000" w:rsidP="00000000" w:rsidRDefault="00000000" w:rsidRPr="00000000" w14:paraId="0000005E">
      <w:pPr>
        <w:spacing w:after="0" w:line="240" w:lineRule="auto"/>
        <w:jc w:val="both"/>
        <w:rPr/>
      </w:pPr>
      <w:r w:rsidDel="00000000" w:rsidR="00000000" w:rsidRPr="00000000">
        <w:rPr>
          <w:rtl w:val="0"/>
        </w:rPr>
        <w:t xml:space="preserve">The applicant city hereby pledges to comply with the following commitments on the selection and establishment of the WeGO Regional Office.</w:t>
      </w:r>
    </w:p>
    <w:p w:rsidR="00000000" w:rsidDel="00000000" w:rsidP="00000000" w:rsidRDefault="00000000" w:rsidRPr="00000000" w14:paraId="0000005F">
      <w:pPr>
        <w:spacing w:after="0" w:line="240" w:lineRule="auto"/>
        <w:rPr/>
      </w:pPr>
      <w:r w:rsidDel="00000000" w:rsidR="00000000" w:rsidRPr="00000000">
        <w:rPr>
          <w:rtl w:val="0"/>
        </w:rPr>
      </w:r>
    </w:p>
    <w:p w:rsidR="00000000" w:rsidDel="00000000" w:rsidP="00000000" w:rsidRDefault="00000000" w:rsidRPr="00000000" w14:paraId="00000060">
      <w:pPr>
        <w:widowControl w:val="0"/>
        <w:numPr>
          <w:ilvl w:val="0"/>
          <w:numId w:val="6"/>
        </w:numPr>
        <w:spacing w:after="0" w:line="240" w:lineRule="auto"/>
        <w:ind w:left="760" w:hanging="360"/>
        <w:jc w:val="both"/>
        <w:rPr/>
      </w:pPr>
      <w:r w:rsidDel="00000000" w:rsidR="00000000" w:rsidRPr="00000000">
        <w:rPr>
          <w:rtl w:val="0"/>
        </w:rPr>
        <w:t xml:space="preserve">The applicant city will abide by the provisions of the WeGO Statutes concerning regional offices and the Terms of Reference for the WeGO Regional Office (hereinafter referred to as “TOR”).  Among other things, the applicant city understands that:</w:t>
      </w:r>
    </w:p>
    <w:p w:rsidR="00000000" w:rsidDel="00000000" w:rsidP="00000000" w:rsidRDefault="00000000" w:rsidRPr="00000000" w14:paraId="00000061">
      <w:pPr>
        <w:spacing w:after="0" w:line="240" w:lineRule="auto"/>
        <w:ind w:left="1200" w:firstLine="0"/>
        <w:jc w:val="both"/>
        <w:rPr/>
      </w:pPr>
      <w:r w:rsidDel="00000000" w:rsidR="00000000" w:rsidRPr="00000000">
        <w:rPr>
          <w:rtl w:val="0"/>
        </w:rPr>
        <w:t xml:space="preserve">- The WeGO Regional Office is an affiliated organization of the Secretariat that supports the functions of the Secretariat, facilitates the implementation of projects of the Organization, and manages members in the respective region;</w:t>
      </w:r>
    </w:p>
    <w:p w:rsidR="00000000" w:rsidDel="00000000" w:rsidP="00000000" w:rsidRDefault="00000000" w:rsidRPr="00000000" w14:paraId="00000062">
      <w:pPr>
        <w:spacing w:after="0" w:line="240" w:lineRule="auto"/>
        <w:ind w:left="1200" w:firstLine="0"/>
        <w:jc w:val="both"/>
        <w:rPr/>
      </w:pPr>
      <w:r w:rsidDel="00000000" w:rsidR="00000000" w:rsidRPr="00000000">
        <w:rPr>
          <w:rtl w:val="0"/>
        </w:rPr>
        <w:t xml:space="preserve">- The Regional Office will serve for a term of five (5) years pursuant to the WeGO Statutes;</w:t>
      </w:r>
    </w:p>
    <w:p w:rsidR="00000000" w:rsidDel="00000000" w:rsidP="00000000" w:rsidRDefault="00000000" w:rsidRPr="00000000" w14:paraId="00000063">
      <w:pPr>
        <w:spacing w:after="0" w:line="240" w:lineRule="auto"/>
        <w:ind w:left="1200" w:firstLine="0"/>
        <w:jc w:val="both"/>
        <w:rPr/>
      </w:pPr>
      <w:r w:rsidDel="00000000" w:rsidR="00000000" w:rsidRPr="00000000">
        <w:rPr>
          <w:rtl w:val="0"/>
        </w:rPr>
        <w:t xml:space="preserve">- All expenses required for setting up and operating the Regional Office will be borne by the applicant; </w:t>
      </w:r>
    </w:p>
    <w:p w:rsidR="00000000" w:rsidDel="00000000" w:rsidP="00000000" w:rsidRDefault="00000000" w:rsidRPr="00000000" w14:paraId="00000064">
      <w:pPr>
        <w:spacing w:after="0" w:line="240" w:lineRule="auto"/>
        <w:ind w:left="1200" w:firstLine="0"/>
        <w:jc w:val="both"/>
        <w:rPr/>
      </w:pPr>
      <w:r w:rsidDel="00000000" w:rsidR="00000000" w:rsidRPr="00000000">
        <w:rPr>
          <w:rtl w:val="0"/>
        </w:rPr>
        <w:t xml:space="preserve">- The Regional Office will appoint a Regional Director, a Deputy Director, and have a team of at least two (2) other staff members;  </w:t>
      </w:r>
    </w:p>
    <w:p w:rsidR="00000000" w:rsidDel="00000000" w:rsidP="00000000" w:rsidRDefault="00000000" w:rsidRPr="00000000" w14:paraId="00000065">
      <w:pPr>
        <w:spacing w:after="0" w:line="240" w:lineRule="auto"/>
        <w:ind w:left="1200" w:firstLine="0"/>
        <w:jc w:val="both"/>
        <w:rPr/>
      </w:pPr>
      <w:r w:rsidDel="00000000" w:rsidR="00000000" w:rsidRPr="00000000">
        <w:rPr>
          <w:rtl w:val="0"/>
        </w:rPr>
        <w:t xml:space="preserve">- The Regional Office must be established within six (6) months of approval by the Executive Committee; </w:t>
      </w:r>
    </w:p>
    <w:p w:rsidR="00000000" w:rsidDel="00000000" w:rsidP="00000000" w:rsidRDefault="00000000" w:rsidRPr="00000000" w14:paraId="00000066">
      <w:pPr>
        <w:spacing w:after="0" w:line="240" w:lineRule="auto"/>
        <w:ind w:left="1200" w:firstLine="0"/>
        <w:jc w:val="both"/>
        <w:rPr/>
      </w:pPr>
      <w:r w:rsidDel="00000000" w:rsidR="00000000" w:rsidRPr="00000000">
        <w:rPr>
          <w:rtl w:val="0"/>
        </w:rPr>
        <w:t xml:space="preserve">- The Executive Committee may decide to dissolve the Regional Office pursuant to annual assessments to be conducted under the TOR or in the event that the Executive Committee decides that the conduct, omission, or negligence of the Regional Office causes harm to the mission or purpose and/or reputation of WeGO. </w:t>
      </w:r>
    </w:p>
    <w:p w:rsidR="00000000" w:rsidDel="00000000" w:rsidP="00000000" w:rsidRDefault="00000000" w:rsidRPr="00000000" w14:paraId="00000067">
      <w:pPr>
        <w:spacing w:after="0" w:line="240" w:lineRule="auto"/>
        <w:jc w:val="both"/>
        <w:rPr/>
      </w:pPr>
      <w:r w:rsidDel="00000000" w:rsidR="00000000" w:rsidRPr="00000000">
        <w:rPr>
          <w:rtl w:val="0"/>
        </w:rPr>
      </w:r>
    </w:p>
    <w:p w:rsidR="00000000" w:rsidDel="00000000" w:rsidP="00000000" w:rsidRDefault="00000000" w:rsidRPr="00000000" w14:paraId="00000068">
      <w:pPr>
        <w:widowControl w:val="0"/>
        <w:numPr>
          <w:ilvl w:val="0"/>
          <w:numId w:val="6"/>
        </w:numPr>
        <w:spacing w:after="0" w:line="240" w:lineRule="auto"/>
        <w:ind w:left="760" w:hanging="360"/>
        <w:jc w:val="both"/>
        <w:rPr/>
      </w:pPr>
      <w:r w:rsidDel="00000000" w:rsidR="00000000" w:rsidRPr="00000000">
        <w:rPr>
          <w:rtl w:val="0"/>
        </w:rPr>
        <w:t xml:space="preserve">It is certified that all the documents presented to the WeGO Secretariat are true and complete and the applicant city will raise no objection to any measures taken by WeGO against the submission of false documentation or the delayed implementation of the applicant city’s proposal for the regional office without reasonable cause.</w:t>
      </w:r>
    </w:p>
    <w:p w:rsidR="00000000" w:rsidDel="00000000" w:rsidP="00000000" w:rsidRDefault="00000000" w:rsidRPr="00000000" w14:paraId="00000069">
      <w:pPr>
        <w:spacing w:after="0" w:line="240" w:lineRule="auto"/>
        <w:jc w:val="both"/>
        <w:rPr/>
      </w:pPr>
      <w:r w:rsidDel="00000000" w:rsidR="00000000" w:rsidRPr="00000000">
        <w:rPr>
          <w:rtl w:val="0"/>
        </w:rPr>
      </w:r>
    </w:p>
    <w:p w:rsidR="00000000" w:rsidDel="00000000" w:rsidP="00000000" w:rsidRDefault="00000000" w:rsidRPr="00000000" w14:paraId="0000006A">
      <w:pPr>
        <w:widowControl w:val="0"/>
        <w:numPr>
          <w:ilvl w:val="0"/>
          <w:numId w:val="6"/>
        </w:numPr>
        <w:spacing w:after="0" w:line="240" w:lineRule="auto"/>
        <w:ind w:left="760" w:hanging="360"/>
        <w:jc w:val="both"/>
        <w:rPr/>
      </w:pPr>
      <w:r w:rsidDel="00000000" w:rsidR="00000000" w:rsidRPr="00000000">
        <w:rPr>
          <w:rtl w:val="0"/>
        </w:rPr>
        <w:t xml:space="preserve">The applicant city understands and agrees to abide by all provisions of the TOR and will make its best efforts to fulfill its role and responsibilities, as set forth in the TOR.  </w:t>
      </w:r>
    </w:p>
    <w:p w:rsidR="00000000" w:rsidDel="00000000" w:rsidP="00000000" w:rsidRDefault="00000000" w:rsidRPr="00000000" w14:paraId="0000006B">
      <w:pPr>
        <w:spacing w:after="0" w:line="240" w:lineRule="auto"/>
        <w:ind w:left="1120" w:firstLine="0"/>
        <w:jc w:val="both"/>
        <w:rPr/>
      </w:pPr>
      <w:r w:rsidDel="00000000" w:rsidR="00000000" w:rsidRPr="00000000">
        <w:rPr>
          <w:rtl w:val="0"/>
        </w:rPr>
      </w:r>
    </w:p>
    <w:p w:rsidR="00000000" w:rsidDel="00000000" w:rsidP="00000000" w:rsidRDefault="00000000" w:rsidRPr="00000000" w14:paraId="0000006C">
      <w:pPr>
        <w:widowControl w:val="0"/>
        <w:numPr>
          <w:ilvl w:val="0"/>
          <w:numId w:val="6"/>
        </w:numPr>
        <w:spacing w:after="0" w:line="240" w:lineRule="auto"/>
        <w:ind w:left="760" w:hanging="360"/>
        <w:jc w:val="both"/>
        <w:rPr/>
      </w:pPr>
      <w:r w:rsidDel="00000000" w:rsidR="00000000" w:rsidRPr="00000000">
        <w:rPr>
          <w:rtl w:val="0"/>
        </w:rPr>
        <w:t xml:space="preserve">The applicant city will abide by the decision of the Executive Committee regarding the approval of the establishment of the regional office and will comply with any request for additional documentation.</w:t>
      </w:r>
    </w:p>
    <w:p w:rsidR="00000000" w:rsidDel="00000000" w:rsidP="00000000" w:rsidRDefault="00000000" w:rsidRPr="00000000" w14:paraId="0000006D">
      <w:pPr>
        <w:spacing w:after="0" w:line="240" w:lineRule="auto"/>
        <w:jc w:val="right"/>
        <w:rPr/>
      </w:pPr>
      <w:r w:rsidDel="00000000" w:rsidR="00000000" w:rsidRPr="00000000">
        <w:rPr>
          <w:rtl w:val="0"/>
        </w:rPr>
      </w:r>
    </w:p>
    <w:p w:rsidR="00000000" w:rsidDel="00000000" w:rsidP="00000000" w:rsidRDefault="00000000" w:rsidRPr="00000000" w14:paraId="0000006E">
      <w:pPr>
        <w:spacing w:after="0" w:line="240" w:lineRule="auto"/>
        <w:jc w:val="right"/>
        <w:rPr/>
      </w:pPr>
      <w:r w:rsidDel="00000000" w:rsidR="00000000" w:rsidRPr="00000000">
        <w:rPr>
          <w:rtl w:val="0"/>
        </w:rPr>
        <w:t xml:space="preserve">______________</w:t>
      </w:r>
    </w:p>
    <w:p w:rsidR="00000000" w:rsidDel="00000000" w:rsidP="00000000" w:rsidRDefault="00000000" w:rsidRPr="00000000" w14:paraId="0000006F">
      <w:pPr>
        <w:spacing w:after="0" w:line="240" w:lineRule="auto"/>
        <w:jc w:val="right"/>
        <w:rPr/>
      </w:pPr>
      <w:r w:rsidDel="00000000" w:rsidR="00000000" w:rsidRPr="00000000">
        <w:rPr>
          <w:rtl w:val="0"/>
        </w:rPr>
        <w:t xml:space="preserve">(Date: dd/mm/yy)</w:t>
      </w:r>
    </w:p>
    <w:p w:rsidR="00000000" w:rsidDel="00000000" w:rsidP="00000000" w:rsidRDefault="00000000" w:rsidRPr="00000000" w14:paraId="00000070">
      <w:pPr>
        <w:spacing w:after="0" w:line="240" w:lineRule="auto"/>
        <w:jc w:val="right"/>
        <w:rPr/>
      </w:pPr>
      <w:r w:rsidDel="00000000" w:rsidR="00000000" w:rsidRPr="00000000">
        <w:rPr>
          <w:rtl w:val="0"/>
        </w:rPr>
      </w:r>
    </w:p>
    <w:p w:rsidR="00000000" w:rsidDel="00000000" w:rsidP="00000000" w:rsidRDefault="00000000" w:rsidRPr="00000000" w14:paraId="00000071">
      <w:pPr>
        <w:spacing w:after="0" w:line="240" w:lineRule="auto"/>
        <w:jc w:val="right"/>
        <w:rPr/>
      </w:pPr>
      <w:r w:rsidDel="00000000" w:rsidR="00000000" w:rsidRPr="00000000">
        <w:rPr>
          <w:rtl w:val="0"/>
        </w:rPr>
        <w:t xml:space="preserve">____________________________</w:t>
      </w:r>
    </w:p>
    <w:p w:rsidR="00000000" w:rsidDel="00000000" w:rsidP="00000000" w:rsidRDefault="00000000" w:rsidRPr="00000000" w14:paraId="00000072">
      <w:pPr>
        <w:spacing w:after="0" w:line="240" w:lineRule="auto"/>
        <w:jc w:val="right"/>
        <w:rPr/>
      </w:pPr>
      <w:r w:rsidDel="00000000" w:rsidR="00000000" w:rsidRPr="00000000">
        <w:rPr>
          <w:rtl w:val="0"/>
        </w:rPr>
        <w:t xml:space="preserve">(Signature of Mayor or equivalent)</w:t>
      </w:r>
    </w:p>
    <w:p w:rsidR="00000000" w:rsidDel="00000000" w:rsidP="00000000" w:rsidRDefault="00000000" w:rsidRPr="00000000" w14:paraId="00000073">
      <w:pPr>
        <w:spacing w:after="0" w:line="240" w:lineRule="auto"/>
        <w:jc w:val="right"/>
        <w:rPr/>
      </w:pPr>
      <w:r w:rsidDel="00000000" w:rsidR="00000000" w:rsidRPr="00000000">
        <w:rPr>
          <w:rtl w:val="0"/>
        </w:rPr>
      </w:r>
    </w:p>
    <w:p w:rsidR="00000000" w:rsidDel="00000000" w:rsidP="00000000" w:rsidRDefault="00000000" w:rsidRPr="00000000" w14:paraId="00000074">
      <w:pPr>
        <w:spacing w:after="0" w:line="240" w:lineRule="auto"/>
        <w:jc w:val="right"/>
        <w:rPr/>
      </w:pPr>
      <w:r w:rsidDel="00000000" w:rsidR="00000000" w:rsidRPr="00000000">
        <w:rPr>
          <w:rtl w:val="0"/>
        </w:rPr>
        <w:t xml:space="preserve">_________________</w:t>
      </w:r>
    </w:p>
    <w:p w:rsidR="00000000" w:rsidDel="00000000" w:rsidP="00000000" w:rsidRDefault="00000000" w:rsidRPr="00000000" w14:paraId="00000075">
      <w:pPr>
        <w:spacing w:after="0" w:line="240" w:lineRule="auto"/>
        <w:jc w:val="right"/>
        <w:rPr/>
      </w:pPr>
      <w:r w:rsidDel="00000000" w:rsidR="00000000" w:rsidRPr="00000000">
        <w:rPr>
          <w:rtl w:val="0"/>
        </w:rPr>
        <w:t xml:space="preserve">(Name / Official title)</w:t>
      </w:r>
    </w:p>
    <w:p w:rsidR="00000000" w:rsidDel="00000000" w:rsidP="00000000" w:rsidRDefault="00000000" w:rsidRPr="00000000" w14:paraId="00000076">
      <w:pPr>
        <w:spacing w:after="0" w:line="240" w:lineRule="auto"/>
        <w:jc w:val="right"/>
        <w:rPr/>
      </w:pPr>
      <w:r w:rsidDel="00000000" w:rsidR="00000000" w:rsidRPr="00000000">
        <w:rPr>
          <w:rtl w:val="0"/>
        </w:rPr>
      </w:r>
    </w:p>
    <w:p w:rsidR="00000000" w:rsidDel="00000000" w:rsidP="00000000" w:rsidRDefault="00000000" w:rsidRPr="00000000" w14:paraId="00000077">
      <w:pPr>
        <w:spacing w:after="0" w:line="240" w:lineRule="auto"/>
        <w:jc w:val="right"/>
        <w:rPr/>
      </w:pPr>
      <w:r w:rsidDel="00000000" w:rsidR="00000000" w:rsidRPr="00000000">
        <w:rPr>
          <w:rtl w:val="0"/>
        </w:rPr>
      </w:r>
    </w:p>
    <w:p w:rsidR="00000000" w:rsidDel="00000000" w:rsidP="00000000" w:rsidRDefault="00000000" w:rsidRPr="00000000" w14:paraId="00000078">
      <w:pPr>
        <w:spacing w:after="0" w:line="240" w:lineRule="auto"/>
        <w:jc w:val="right"/>
        <w:rPr/>
      </w:pPr>
      <w:r w:rsidDel="00000000" w:rsidR="00000000" w:rsidRPr="00000000">
        <w:rPr>
          <w:rtl w:val="0"/>
        </w:rPr>
      </w:r>
    </w:p>
    <w:p w:rsidR="00000000" w:rsidDel="00000000" w:rsidP="00000000" w:rsidRDefault="00000000" w:rsidRPr="00000000" w14:paraId="00000079">
      <w:pPr>
        <w:spacing w:after="0" w:line="240" w:lineRule="auto"/>
        <w:jc w:val="right"/>
        <w:rPr/>
      </w:pPr>
      <w:r w:rsidDel="00000000" w:rsidR="00000000" w:rsidRPr="00000000">
        <w:rPr>
          <w:rtl w:val="0"/>
        </w:rPr>
      </w:r>
    </w:p>
    <w:p w:rsidR="00000000" w:rsidDel="00000000" w:rsidP="00000000" w:rsidRDefault="00000000" w:rsidRPr="00000000" w14:paraId="0000007A">
      <w:pPr>
        <w:spacing w:after="0" w:line="240" w:lineRule="auto"/>
        <w:jc w:val="right"/>
        <w:rPr>
          <w:rFonts w:ascii="Candara" w:cs="Candara" w:eastAsia="Candara" w:hAnsi="Candara"/>
          <w:b w:val="1"/>
          <w:bCs w:val="1"/>
          <w:color w:val="000000"/>
          <w:sz w:val="28"/>
          <w:szCs w:val="28"/>
        </w:rPr>
      </w:pPr>
      <w:r w:rsidDel="00000000" w:rsidR="00000000" w:rsidRPr="00000000">
        <w:rPr>
          <w:rtl w:val="0"/>
        </w:rPr>
      </w:r>
    </w:p>
    <w:p w:rsidR="00000000" w:rsidDel="00000000" w:rsidP="00000000" w:rsidRDefault="00000000" w:rsidRPr="00000000" w14:paraId="0000007B">
      <w:pPr>
        <w:spacing w:after="0" w:line="240" w:lineRule="auto"/>
        <w:jc w:val="right"/>
        <w:rPr>
          <w:rFonts w:ascii="Candara" w:cs="Candara" w:eastAsia="Candara" w:hAnsi="Candara"/>
          <w:b w:val="1"/>
          <w:bCs w:val="1"/>
          <w:color w:val="000000"/>
          <w:sz w:val="28"/>
          <w:szCs w:val="28"/>
        </w:rPr>
      </w:pPr>
      <w:r w:rsidDel="00000000" w:rsidR="00000000" w:rsidRPr="00000000">
        <w:rPr>
          <w:b w:val="1"/>
          <w:bCs w:val="1"/>
          <w:color w:val="ffffff"/>
          <w:sz w:val="28"/>
          <w:szCs w:val="28"/>
          <w:rtl w:val="0"/>
        </w:rPr>
        <w:t xml:space="preserve">Guidelines for the WeGO Regional Office Bidding Package                                                </w:t>
      </w:r>
      <w:r w:rsidDel="00000000" w:rsidR="00000000" w:rsidRPr="00000000">
        <w:rPr>
          <w:rFonts w:ascii="Candara" w:cs="Candara" w:eastAsia="Candara" w:hAnsi="Candara"/>
          <w:b w:val="1"/>
          <w:bCs w:val="1"/>
          <w:color w:val="000000"/>
          <w:sz w:val="28"/>
          <w:szCs w:val="28"/>
          <w:rtl w:val="0"/>
        </w:rPr>
        <w:t xml:space="preserve">Annex C  </w:t>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6934200" cy="9134475"/>
            <wp:effectExtent b="0" l="0" r="0" t="0"/>
            <wp:wrapNone/>
            <wp:docPr descr="C:\Users\user\Downloads\bg for guidllines-2@2x-8.png" id="53" name="image1.png"/>
            <a:graphic>
              <a:graphicData uri="http://schemas.openxmlformats.org/drawingml/2006/picture">
                <pic:pic>
                  <pic:nvPicPr>
                    <pic:cNvPr descr="C:\Users\user\Downloads\bg for guidllines-2@2x-8.png" id="0" name="image1.png"/>
                    <pic:cNvPicPr preferRelativeResize="0"/>
                  </pic:nvPicPr>
                  <pic:blipFill>
                    <a:blip r:embed="rId8"/>
                    <a:srcRect b="4390" l="750" r="1314" t="2306"/>
                    <a:stretch>
                      <a:fillRect/>
                    </a:stretch>
                  </pic:blipFill>
                  <pic:spPr>
                    <a:xfrm>
                      <a:off x="0" y="0"/>
                      <a:ext cx="6934200" cy="9134475"/>
                    </a:xfrm>
                    <a:prstGeom prst="rect"/>
                    <a:ln/>
                  </pic:spPr>
                </pic:pic>
              </a:graphicData>
            </a:graphic>
          </wp:anchor>
        </w:drawing>
      </w:r>
    </w:p>
    <w:p w:rsidR="00000000" w:rsidDel="00000000" w:rsidP="00000000" w:rsidRDefault="00000000" w:rsidRPr="00000000" w14:paraId="0000007C">
      <w:pPr>
        <w:spacing w:after="0" w:line="240" w:lineRule="auto"/>
        <w:rPr>
          <w:rFonts w:ascii="Candara" w:cs="Candara" w:eastAsia="Candara" w:hAnsi="Candara"/>
          <w:color w:val="000000"/>
          <w:sz w:val="24"/>
          <w:szCs w:val="24"/>
        </w:rPr>
      </w:pPr>
      <w:r w:rsidDel="00000000" w:rsidR="00000000" w:rsidRPr="00000000">
        <w:rPr>
          <w:rtl w:val="0"/>
        </w:rPr>
      </w:r>
    </w:p>
    <w:p w:rsidR="00000000" w:rsidDel="00000000" w:rsidP="00000000" w:rsidRDefault="00000000" w:rsidRPr="00000000" w14:paraId="0000007D">
      <w:pPr>
        <w:spacing w:after="0" w:line="240" w:lineRule="auto"/>
        <w:jc w:val="center"/>
        <w:rPr>
          <w:b w:val="1"/>
          <w:bCs w:val="1"/>
          <w:color w:val="000000"/>
          <w:sz w:val="40"/>
          <w:szCs w:val="40"/>
        </w:rPr>
      </w:pPr>
      <w:r w:rsidDel="00000000" w:rsidR="00000000" w:rsidRPr="00000000">
        <w:rPr>
          <w:b w:val="1"/>
          <w:bCs w:val="1"/>
          <w:color w:val="000000"/>
          <w:sz w:val="40"/>
          <w:szCs w:val="40"/>
          <w:rtl w:val="0"/>
        </w:rPr>
        <w:t xml:space="preserve">Proposal for the WeGO Regional Office</w:t>
      </w:r>
    </w:p>
    <w:p w:rsidR="00000000" w:rsidDel="00000000" w:rsidP="00000000" w:rsidRDefault="00000000" w:rsidRPr="00000000" w14:paraId="0000007E">
      <w:pPr>
        <w:spacing w:after="0" w:line="240" w:lineRule="auto"/>
        <w:jc w:val="center"/>
        <w:rPr/>
      </w:pPr>
      <w:r w:rsidDel="00000000" w:rsidR="00000000" w:rsidRPr="00000000">
        <w:rPr>
          <w:b w:val="1"/>
          <w:bCs w:val="1"/>
          <w:color w:val="000000"/>
          <w:sz w:val="40"/>
          <w:szCs w:val="40"/>
          <w:rtl w:val="0"/>
        </w:rPr>
        <w:t xml:space="preserve"> </w:t>
      </w:r>
      <w:r w:rsidDel="00000000" w:rsidR="00000000" w:rsidRPr="00000000">
        <w:rPr>
          <w:rtl w:val="0"/>
        </w:rPr>
      </w:r>
    </w:p>
    <w:p w:rsidR="00000000" w:rsidDel="00000000" w:rsidP="00000000" w:rsidRDefault="00000000" w:rsidRPr="00000000" w14:paraId="0000007F">
      <w:pPr>
        <w:spacing w:after="0" w:line="240" w:lineRule="auto"/>
        <w:jc w:val="both"/>
        <w:rPr/>
      </w:pPr>
      <w:r w:rsidDel="00000000" w:rsidR="00000000" w:rsidRPr="00000000">
        <w:rPr>
          <w:rtl w:val="0"/>
        </w:rPr>
        <w:t xml:space="preserve">The Proposal for the Establishment of a Regional Office should include</w:t>
      </w:r>
      <w:r w:rsidDel="00000000" w:rsidR="00000000" w:rsidRPr="00000000">
        <w:rPr>
          <w:b w:val="1"/>
          <w:bCs w:val="1"/>
          <w:rtl w:val="0"/>
        </w:rPr>
        <w:t xml:space="preserve"> introductory information</w:t>
      </w:r>
      <w:r w:rsidDel="00000000" w:rsidR="00000000" w:rsidRPr="00000000">
        <w:rPr>
          <w:rtl w:val="0"/>
        </w:rPr>
        <w:t xml:space="preserve"> about the city or the local government and, if applicable, the partnering entity (corporation/institution/organization), along with an </w:t>
      </w:r>
      <w:r w:rsidDel="00000000" w:rsidR="00000000" w:rsidRPr="00000000">
        <w:rPr>
          <w:b w:val="1"/>
          <w:bCs w:val="1"/>
          <w:rtl w:val="0"/>
        </w:rPr>
        <w:t xml:space="preserve">operating plan</w:t>
      </w:r>
      <w:r w:rsidDel="00000000" w:rsidR="00000000" w:rsidRPr="00000000">
        <w:rPr>
          <w:rtl w:val="0"/>
        </w:rPr>
        <w:t xml:space="preserve"> for the Regional Office, and </w:t>
      </w:r>
      <w:r w:rsidDel="00000000" w:rsidR="00000000" w:rsidRPr="00000000">
        <w:rPr>
          <w:b w:val="1"/>
          <w:bCs w:val="1"/>
          <w:rtl w:val="0"/>
        </w:rPr>
        <w:t xml:space="preserve">expected benefits</w:t>
      </w:r>
      <w:r w:rsidDel="00000000" w:rsidR="00000000" w:rsidRPr="00000000">
        <w:rPr>
          <w:rtl w:val="0"/>
        </w:rPr>
        <w:t xml:space="preserve">, among </w:t>
      </w:r>
      <w:r w:rsidDel="00000000" w:rsidR="00000000" w:rsidRPr="00000000">
        <w:rPr>
          <w:b w:val="1"/>
          <w:bCs w:val="1"/>
          <w:rtl w:val="0"/>
        </w:rPr>
        <w:t xml:space="preserve">other requirements</w:t>
      </w:r>
      <w:r w:rsidDel="00000000" w:rsidR="00000000" w:rsidRPr="00000000">
        <w:rPr>
          <w:rtl w:val="0"/>
        </w:rPr>
        <w:t xml:space="preserve"> enlisted below. The proposal can be in a free form in Microsoft Word format but should not exceed 7 pages.</w:t>
      </w:r>
      <w:r w:rsidDel="00000000" w:rsidR="00000000" w:rsidRPr="00000000">
        <w:drawing>
          <wp:anchor allowOverlap="1" behindDoc="1" distB="0" distT="0" distL="0" distR="0" hidden="0" layoutInCell="1" locked="0" relativeHeight="0" simplePos="0">
            <wp:simplePos x="0" y="0"/>
            <wp:positionH relativeFrom="column">
              <wp:posOffset>295275</wp:posOffset>
            </wp:positionH>
            <wp:positionV relativeFrom="paragraph">
              <wp:posOffset>260201</wp:posOffset>
            </wp:positionV>
            <wp:extent cx="6308838" cy="6132069"/>
            <wp:effectExtent b="0" l="0" r="0" t="0"/>
            <wp:wrapNone/>
            <wp:docPr id="5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6308838" cy="6132069"/>
                    </a:xfrm>
                    <a:prstGeom prst="rect"/>
                    <a:ln/>
                  </pic:spPr>
                </pic:pic>
              </a:graphicData>
            </a:graphic>
          </wp:anchor>
        </w:drawing>
      </w:r>
    </w:p>
    <w:p w:rsidR="00000000" w:rsidDel="00000000" w:rsidP="00000000" w:rsidRDefault="00000000" w:rsidRPr="00000000" w14:paraId="00000080">
      <w:pPr>
        <w:spacing w:after="0" w:line="240" w:lineRule="auto"/>
        <w:rPr/>
      </w:pPr>
      <w:r w:rsidDel="00000000" w:rsidR="00000000" w:rsidRPr="00000000">
        <w:rPr>
          <w:rtl w:val="0"/>
        </w:rPr>
      </w:r>
    </w:p>
    <w:p w:rsidR="00000000" w:rsidDel="00000000" w:rsidP="00000000" w:rsidRDefault="00000000" w:rsidRPr="00000000" w14:paraId="00000081">
      <w:pPr>
        <w:widowControl w:val="0"/>
        <w:numPr>
          <w:ilvl w:val="0"/>
          <w:numId w:val="3"/>
        </w:numPr>
        <w:spacing w:after="0" w:line="240" w:lineRule="auto"/>
        <w:ind w:left="760" w:hanging="360"/>
        <w:jc w:val="both"/>
        <w:rPr>
          <w:b w:val="1"/>
          <w:bCs w:val="1"/>
        </w:rPr>
      </w:pPr>
      <w:r w:rsidDel="00000000" w:rsidR="00000000" w:rsidRPr="00000000">
        <w:rPr>
          <w:b w:val="1"/>
          <w:bCs w:val="1"/>
          <w:rtl w:val="0"/>
        </w:rPr>
        <w:t xml:space="preserve">Introduction to Your City or Local Government</w:t>
      </w:r>
    </w:p>
    <w:p w:rsidR="00000000" w:rsidDel="00000000" w:rsidP="00000000" w:rsidRDefault="00000000" w:rsidRPr="00000000" w14:paraId="00000082">
      <w:pPr>
        <w:widowControl w:val="0"/>
        <w:numPr>
          <w:ilvl w:val="0"/>
          <w:numId w:val="4"/>
        </w:numPr>
        <w:spacing w:after="0" w:line="240" w:lineRule="auto"/>
        <w:ind w:left="1120" w:hanging="360"/>
        <w:jc w:val="both"/>
        <w:rPr>
          <w:b w:val="1"/>
          <w:bCs w:val="1"/>
        </w:rPr>
      </w:pPr>
      <w:r w:rsidDel="00000000" w:rsidR="00000000" w:rsidRPr="00000000">
        <w:rPr>
          <w:b w:val="1"/>
          <w:bCs w:val="1"/>
          <w:rtl w:val="0"/>
        </w:rPr>
        <w:t xml:space="preserve">Background and Objectives</w:t>
      </w:r>
    </w:p>
    <w:p w:rsidR="00000000" w:rsidDel="00000000" w:rsidP="00000000" w:rsidRDefault="00000000" w:rsidRPr="00000000" w14:paraId="00000083">
      <w:pPr>
        <w:spacing w:after="0" w:line="240" w:lineRule="auto"/>
        <w:ind w:left="1120" w:firstLine="0"/>
        <w:jc w:val="both"/>
        <w:rPr/>
      </w:pPr>
      <w:r w:rsidDel="00000000" w:rsidR="00000000" w:rsidRPr="00000000">
        <w:rPr>
          <w:rtl w:val="0"/>
        </w:rPr>
        <w:t xml:space="preserve">Explain the background and objectives for the establishment of a Regional Office in your city or local government.</w:t>
      </w:r>
    </w:p>
    <w:p w:rsidR="00000000" w:rsidDel="00000000" w:rsidP="00000000" w:rsidRDefault="00000000" w:rsidRPr="00000000" w14:paraId="00000084">
      <w:pPr>
        <w:widowControl w:val="0"/>
        <w:numPr>
          <w:ilvl w:val="0"/>
          <w:numId w:val="4"/>
        </w:numPr>
        <w:spacing w:after="0" w:line="240" w:lineRule="auto"/>
        <w:ind w:left="1120" w:hanging="360"/>
        <w:jc w:val="both"/>
        <w:rPr>
          <w:b w:val="1"/>
          <w:bCs w:val="1"/>
        </w:rPr>
      </w:pPr>
      <w:r w:rsidDel="00000000" w:rsidR="00000000" w:rsidRPr="00000000">
        <w:rPr>
          <w:b w:val="1"/>
          <w:bCs w:val="1"/>
          <w:rtl w:val="0"/>
        </w:rPr>
        <w:t xml:space="preserve">About Your City/Region</w:t>
      </w:r>
    </w:p>
    <w:p w:rsidR="00000000" w:rsidDel="00000000" w:rsidP="00000000" w:rsidRDefault="00000000" w:rsidRPr="00000000" w14:paraId="00000085">
      <w:pPr>
        <w:spacing w:after="0" w:line="240" w:lineRule="auto"/>
        <w:ind w:left="1120" w:firstLine="0"/>
        <w:jc w:val="both"/>
        <w:rPr/>
      </w:pPr>
      <w:r w:rsidDel="00000000" w:rsidR="00000000" w:rsidRPr="00000000">
        <w:rPr>
          <w:rtl w:val="0"/>
        </w:rPr>
        <w:t xml:space="preserve">Describe basic information, including population and land area, and explain its geographical, economic, political, and social conditions.</w:t>
      </w:r>
    </w:p>
    <w:p w:rsidR="00000000" w:rsidDel="00000000" w:rsidP="00000000" w:rsidRDefault="00000000" w:rsidRPr="00000000" w14:paraId="00000086">
      <w:pPr>
        <w:widowControl w:val="0"/>
        <w:numPr>
          <w:ilvl w:val="0"/>
          <w:numId w:val="4"/>
        </w:numPr>
        <w:spacing w:after="0" w:line="240" w:lineRule="auto"/>
        <w:ind w:left="1120" w:hanging="360"/>
        <w:jc w:val="both"/>
        <w:rPr>
          <w:b w:val="1"/>
          <w:bCs w:val="1"/>
        </w:rPr>
      </w:pPr>
      <w:r w:rsidDel="00000000" w:rsidR="00000000" w:rsidRPr="00000000">
        <w:rPr>
          <w:b w:val="1"/>
          <w:bCs w:val="1"/>
          <w:rtl w:val="0"/>
        </w:rPr>
        <w:t xml:space="preserve">Smart Sustainable City Vision and Strategy</w:t>
      </w:r>
    </w:p>
    <w:p w:rsidR="00000000" w:rsidDel="00000000" w:rsidP="00000000" w:rsidRDefault="00000000" w:rsidRPr="00000000" w14:paraId="00000087">
      <w:pPr>
        <w:spacing w:after="0" w:line="240" w:lineRule="auto"/>
        <w:ind w:left="1120" w:firstLine="0"/>
        <w:jc w:val="both"/>
        <w:rPr/>
      </w:pPr>
      <w:r w:rsidDel="00000000" w:rsidR="00000000" w:rsidRPr="00000000">
        <w:rPr>
          <w:rtl w:val="0"/>
        </w:rPr>
        <w:t xml:space="preserve">Briefly describe the overall vision and strategy highlighting in particular the ongoing strategies in the fields of smart sustainable city, innovation, and ICT. The description includes the organizational structure, budget, training programs, and policies of the division in charge (smart city, innovation, or ICT).</w:t>
      </w:r>
    </w:p>
    <w:p w:rsidR="00000000" w:rsidDel="00000000" w:rsidP="00000000" w:rsidRDefault="00000000" w:rsidRPr="00000000" w14:paraId="00000088">
      <w:pPr>
        <w:widowControl w:val="0"/>
        <w:numPr>
          <w:ilvl w:val="0"/>
          <w:numId w:val="4"/>
        </w:numPr>
        <w:spacing w:after="0" w:line="240" w:lineRule="auto"/>
        <w:ind w:left="1120" w:hanging="360"/>
        <w:jc w:val="both"/>
        <w:rPr>
          <w:b w:val="1"/>
          <w:bCs w:val="1"/>
        </w:rPr>
      </w:pPr>
      <w:r w:rsidDel="00000000" w:rsidR="00000000" w:rsidRPr="00000000">
        <w:rPr>
          <w:b w:val="1"/>
          <w:bCs w:val="1"/>
          <w:rtl w:val="0"/>
        </w:rPr>
        <w:t xml:space="preserve">Smart City Best Practice Projects </w:t>
      </w:r>
    </w:p>
    <w:p w:rsidR="00000000" w:rsidDel="00000000" w:rsidP="00000000" w:rsidRDefault="00000000" w:rsidRPr="00000000" w14:paraId="00000089">
      <w:pPr>
        <w:widowControl w:val="0"/>
        <w:spacing w:after="0" w:line="240" w:lineRule="auto"/>
        <w:ind w:left="1120" w:firstLine="0"/>
        <w:jc w:val="both"/>
        <w:rPr/>
      </w:pPr>
      <w:r w:rsidDel="00000000" w:rsidR="00000000" w:rsidRPr="00000000">
        <w:rPr>
          <w:rtl w:val="0"/>
        </w:rPr>
        <w:t xml:space="preserve">Briefly summarize an overview of the successful implementation of smart city related actions, if any.</w:t>
      </w:r>
    </w:p>
    <w:p w:rsidR="00000000" w:rsidDel="00000000" w:rsidP="00000000" w:rsidRDefault="00000000" w:rsidRPr="00000000" w14:paraId="0000008A">
      <w:pPr>
        <w:widowControl w:val="0"/>
        <w:spacing w:after="0" w:line="240" w:lineRule="auto"/>
        <w:ind w:left="1120" w:firstLine="0"/>
        <w:jc w:val="both"/>
        <w:rPr/>
      </w:pPr>
      <w:r w:rsidDel="00000000" w:rsidR="00000000" w:rsidRPr="00000000">
        <w:rPr>
          <w:rtl w:val="0"/>
        </w:rPr>
      </w:r>
    </w:p>
    <w:p w:rsidR="00000000" w:rsidDel="00000000" w:rsidP="00000000" w:rsidRDefault="00000000" w:rsidRPr="00000000" w14:paraId="0000008B">
      <w:pPr>
        <w:widowControl w:val="0"/>
        <w:numPr>
          <w:ilvl w:val="0"/>
          <w:numId w:val="3"/>
        </w:numPr>
        <w:spacing w:after="0" w:line="240" w:lineRule="auto"/>
        <w:ind w:left="760" w:hanging="360"/>
        <w:jc w:val="both"/>
        <w:rPr>
          <w:b w:val="1"/>
          <w:bCs w:val="1"/>
        </w:rPr>
      </w:pPr>
      <w:r w:rsidDel="00000000" w:rsidR="00000000" w:rsidRPr="00000000">
        <w:rPr>
          <w:b w:val="1"/>
          <w:bCs w:val="1"/>
          <w:rtl w:val="0"/>
        </w:rPr>
        <w:t xml:space="preserve">Operating Plan for the Regional Office</w:t>
      </w:r>
    </w:p>
    <w:p w:rsidR="00000000" w:rsidDel="00000000" w:rsidP="00000000" w:rsidRDefault="00000000" w:rsidRPr="00000000" w14:paraId="0000008C">
      <w:pPr>
        <w:widowControl w:val="0"/>
        <w:numPr>
          <w:ilvl w:val="0"/>
          <w:numId w:val="5"/>
        </w:numPr>
        <w:spacing w:after="0" w:line="240" w:lineRule="auto"/>
        <w:ind w:left="1120" w:hanging="360"/>
        <w:jc w:val="both"/>
        <w:rPr>
          <w:b w:val="1"/>
          <w:bCs w:val="1"/>
        </w:rPr>
      </w:pPr>
      <w:r w:rsidDel="00000000" w:rsidR="00000000" w:rsidRPr="00000000">
        <w:rPr>
          <w:b w:val="1"/>
          <w:bCs w:val="1"/>
          <w:rtl w:val="0"/>
        </w:rPr>
        <w:t xml:space="preserve">Budget and Manpower for the Establishment of the Regional Office</w:t>
      </w:r>
    </w:p>
    <w:p w:rsidR="00000000" w:rsidDel="00000000" w:rsidP="00000000" w:rsidRDefault="00000000" w:rsidRPr="00000000" w14:paraId="0000008D">
      <w:pPr>
        <w:spacing w:after="0" w:line="240" w:lineRule="auto"/>
        <w:ind w:left="1120" w:firstLine="0"/>
        <w:jc w:val="both"/>
        <w:rPr/>
      </w:pPr>
      <w:r w:rsidDel="00000000" w:rsidR="00000000" w:rsidRPr="00000000">
        <w:rPr>
          <w:rtl w:val="0"/>
        </w:rPr>
        <w:t xml:space="preserve">Explain the plans and strategies for mobilizing funds and human resources for the establishment of the Regional Office, securing office space, and managing the manpower and budget. Include the proposed organizational structure of the Regional Office.</w:t>
      </w:r>
    </w:p>
    <w:p w:rsidR="00000000" w:rsidDel="00000000" w:rsidP="00000000" w:rsidRDefault="00000000" w:rsidRPr="00000000" w14:paraId="0000008E">
      <w:pPr>
        <w:widowControl w:val="0"/>
        <w:numPr>
          <w:ilvl w:val="0"/>
          <w:numId w:val="5"/>
        </w:numPr>
        <w:spacing w:after="0" w:line="240" w:lineRule="auto"/>
        <w:ind w:left="1120" w:hanging="360"/>
        <w:jc w:val="both"/>
        <w:rPr>
          <w:b w:val="1"/>
          <w:bCs w:val="1"/>
        </w:rPr>
      </w:pPr>
      <w:r w:rsidDel="00000000" w:rsidR="00000000" w:rsidRPr="00000000">
        <w:rPr>
          <w:b w:val="1"/>
          <w:bCs w:val="1"/>
          <w:rtl w:val="0"/>
        </w:rPr>
        <w:t xml:space="preserve">Five (5)-Year Business Plan </w:t>
      </w:r>
    </w:p>
    <w:p w:rsidR="00000000" w:rsidDel="00000000" w:rsidP="00000000" w:rsidRDefault="00000000" w:rsidRPr="00000000" w14:paraId="0000008F">
      <w:pPr>
        <w:spacing w:after="0" w:line="240" w:lineRule="auto"/>
        <w:ind w:left="1120" w:firstLine="0"/>
        <w:jc w:val="both"/>
        <w:rPr/>
      </w:pPr>
      <w:r w:rsidDel="00000000" w:rsidR="00000000" w:rsidRPr="00000000">
        <w:rPr>
          <w:rtl w:val="0"/>
        </w:rPr>
        <w:t xml:space="preserve">Describe strategies to attract new members and manage current members in the region, promote the long-term sustainable development of the Regional Office and WeGO, raise funds, develop regular programs/activities, and promote exchanges and cooperation on smart sustainable city issues among other member cities in the region, along with any tentative plans to host a WeGO event or regular meeting, such as an Executive Committee Meeting or a General Assembly. </w:t>
      </w:r>
    </w:p>
    <w:p w:rsidR="00000000" w:rsidDel="00000000" w:rsidP="00000000" w:rsidRDefault="00000000" w:rsidRPr="00000000" w14:paraId="00000090">
      <w:pPr>
        <w:spacing w:after="0" w:line="240" w:lineRule="auto"/>
        <w:ind w:left="1120" w:firstLine="0"/>
        <w:rPr/>
      </w:pPr>
      <w:r w:rsidDel="00000000" w:rsidR="00000000" w:rsidRPr="00000000">
        <w:rPr>
          <w:rtl w:val="0"/>
        </w:rPr>
      </w:r>
    </w:p>
    <w:p w:rsidR="00000000" w:rsidDel="00000000" w:rsidP="00000000" w:rsidRDefault="00000000" w:rsidRPr="00000000" w14:paraId="00000091">
      <w:pPr>
        <w:widowControl w:val="0"/>
        <w:numPr>
          <w:ilvl w:val="0"/>
          <w:numId w:val="3"/>
        </w:numPr>
        <w:spacing w:after="0" w:line="240" w:lineRule="auto"/>
        <w:ind w:left="760" w:hanging="360"/>
        <w:jc w:val="both"/>
        <w:rPr>
          <w:b w:val="1"/>
          <w:bCs w:val="1"/>
        </w:rPr>
      </w:pPr>
      <w:r w:rsidDel="00000000" w:rsidR="00000000" w:rsidRPr="00000000">
        <w:rPr>
          <w:b w:val="1"/>
          <w:bCs w:val="1"/>
          <w:rtl w:val="0"/>
        </w:rPr>
        <w:t xml:space="preserve">Expected Benefits</w:t>
      </w:r>
    </w:p>
    <w:p w:rsidR="00000000" w:rsidDel="00000000" w:rsidP="00000000" w:rsidRDefault="00000000" w:rsidRPr="00000000" w14:paraId="00000092">
      <w:pPr>
        <w:spacing w:after="0" w:line="240" w:lineRule="auto"/>
        <w:ind w:left="760" w:firstLine="0"/>
        <w:jc w:val="both"/>
        <w:rPr/>
      </w:pPr>
      <w:r w:rsidDel="00000000" w:rsidR="00000000" w:rsidRPr="00000000">
        <w:rPr>
          <w:rtl w:val="0"/>
        </w:rPr>
        <w:t xml:space="preserve">Describe how the establishment of the Regional Office will promote the smart sustainable development of your city, bring economic impact to the region, and increase the region’s awareness of WeGO.</w:t>
      </w:r>
    </w:p>
    <w:p w:rsidR="00000000" w:rsidDel="00000000" w:rsidP="00000000" w:rsidRDefault="00000000" w:rsidRPr="00000000" w14:paraId="00000093">
      <w:pPr>
        <w:spacing w:after="0" w:line="240" w:lineRule="auto"/>
        <w:ind w:left="760" w:firstLine="0"/>
        <w:rPr/>
      </w:pPr>
      <w:r w:rsidDel="00000000" w:rsidR="00000000" w:rsidRPr="00000000">
        <w:rPr>
          <w:rtl w:val="0"/>
        </w:rPr>
      </w:r>
    </w:p>
    <w:p w:rsidR="00000000" w:rsidDel="00000000" w:rsidP="00000000" w:rsidRDefault="00000000" w:rsidRPr="00000000" w14:paraId="00000094">
      <w:pPr>
        <w:widowControl w:val="0"/>
        <w:numPr>
          <w:ilvl w:val="0"/>
          <w:numId w:val="3"/>
        </w:numPr>
        <w:spacing w:after="0" w:line="240" w:lineRule="auto"/>
        <w:ind w:left="760" w:hanging="360"/>
        <w:jc w:val="both"/>
        <w:rPr>
          <w:b w:val="1"/>
          <w:bCs w:val="1"/>
        </w:rPr>
      </w:pPr>
      <w:r w:rsidDel="00000000" w:rsidR="00000000" w:rsidRPr="00000000">
        <w:rPr>
          <w:b w:val="1"/>
          <w:bCs w:val="1"/>
          <w:rtl w:val="0"/>
        </w:rPr>
        <w:t xml:space="preserve">Others</w:t>
      </w:r>
    </w:p>
    <w:p w:rsidR="00000000" w:rsidDel="00000000" w:rsidP="00000000" w:rsidRDefault="00000000" w:rsidRPr="00000000" w14:paraId="00000095">
      <w:pPr>
        <w:spacing w:after="0" w:line="240" w:lineRule="auto"/>
        <w:ind w:left="720" w:firstLine="0"/>
        <w:jc w:val="both"/>
        <w:rPr/>
      </w:pPr>
      <w:r w:rsidDel="00000000" w:rsidR="00000000" w:rsidRPr="00000000">
        <w:rPr>
          <w:rtl w:val="0"/>
        </w:rPr>
        <w:t xml:space="preserve">Explain any expected changes in the laws, regulations, and policies related to smart sustainable city and innovation development in your city or local government. In particular, describe the term of the incumbent mayor or equivalent and the date of forthcoming elections.</w:t>
      </w:r>
    </w:p>
    <w:p w:rsidR="00000000" w:rsidDel="00000000" w:rsidP="00000000" w:rsidRDefault="00000000" w:rsidRPr="00000000" w14:paraId="00000096">
      <w:pPr>
        <w:spacing w:after="0" w:line="240" w:lineRule="auto"/>
        <w:ind w:left="760" w:firstLine="0"/>
        <w:rPr/>
      </w:pPr>
      <w:r w:rsidDel="00000000" w:rsidR="00000000" w:rsidRPr="00000000">
        <w:rPr>
          <w:rtl w:val="0"/>
        </w:rPr>
      </w:r>
    </w:p>
    <w:p w:rsidR="00000000" w:rsidDel="00000000" w:rsidP="00000000" w:rsidRDefault="00000000" w:rsidRPr="00000000" w14:paraId="00000097">
      <w:pPr>
        <w:widowControl w:val="0"/>
        <w:numPr>
          <w:ilvl w:val="0"/>
          <w:numId w:val="3"/>
        </w:numPr>
        <w:spacing w:after="0" w:line="240" w:lineRule="auto"/>
        <w:ind w:left="810" w:hanging="360"/>
        <w:jc w:val="both"/>
        <w:rPr>
          <w:b w:val="1"/>
          <w:bCs w:val="1"/>
        </w:rPr>
      </w:pPr>
      <w:r w:rsidDel="00000000" w:rsidR="00000000" w:rsidRPr="00000000">
        <w:rPr>
          <w:b w:val="1"/>
          <w:bCs w:val="1"/>
          <w:rtl w:val="0"/>
        </w:rPr>
        <w:t xml:space="preserve">Date of Establishment</w:t>
      </w:r>
    </w:p>
    <w:p w:rsidR="00000000" w:rsidDel="00000000" w:rsidP="00000000" w:rsidRDefault="00000000" w:rsidRPr="00000000" w14:paraId="00000098">
      <w:pPr>
        <w:spacing w:after="0" w:line="240" w:lineRule="auto"/>
        <w:ind w:left="760" w:firstLine="0"/>
        <w:jc w:val="both"/>
        <w:rPr/>
      </w:pPr>
      <w:r w:rsidDel="00000000" w:rsidR="00000000" w:rsidRPr="00000000">
        <w:rPr>
          <w:rtl w:val="0"/>
        </w:rPr>
        <w:t xml:space="preserve">Set forth a detailed timeline for the establishment of the Regional Office. The Regional Office should be opened within six (6) months after receiving the approval of the Executive Committee.</w:t>
      </w:r>
    </w:p>
    <w:p w:rsidR="00000000" w:rsidDel="00000000" w:rsidP="00000000" w:rsidRDefault="00000000" w:rsidRPr="00000000" w14:paraId="00000099">
      <w:pPr>
        <w:spacing w:after="0" w:line="240" w:lineRule="auto"/>
        <w:rPr>
          <w:b w:val="1"/>
          <w:bCs w:val="1"/>
        </w:rPr>
      </w:pPr>
      <w:r w:rsidDel="00000000" w:rsidR="00000000" w:rsidRPr="00000000">
        <w:rPr>
          <w:rtl w:val="0"/>
        </w:rPr>
      </w:r>
    </w:p>
    <w:p w:rsidR="00000000" w:rsidDel="00000000" w:rsidP="00000000" w:rsidRDefault="00000000" w:rsidRPr="00000000" w14:paraId="0000009A">
      <w:pPr>
        <w:spacing w:after="0" w:line="240" w:lineRule="auto"/>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60" w:hanging="360"/>
      </w:pPr>
      <w:rPr>
        <w:b w:val="1"/>
        <w:bCs w:val="1"/>
        <w:sz w:val="24"/>
        <w:szCs w:val="24"/>
      </w:rPr>
    </w:lvl>
    <w:lvl w:ilvl="1">
      <w:start w:val="1"/>
      <w:numFmt w:val="decimal"/>
      <w:lvlText w:val="%1.%2"/>
      <w:lvlJc w:val="left"/>
      <w:pPr>
        <w:ind w:left="525" w:hanging="435"/>
      </w:pPr>
      <w:rPr>
        <w:sz w:val="22"/>
        <w:szCs w:val="22"/>
      </w:rPr>
    </w:lvl>
    <w:lvl w:ilvl="2">
      <w:start w:val="1"/>
      <w:numFmt w:val="decimal"/>
      <w:lvlText w:val="%1.%2.%3"/>
      <w:lvlJc w:val="left"/>
      <w:pPr>
        <w:ind w:left="1840" w:hanging="720"/>
      </w:pPr>
      <w:rPr/>
    </w:lvl>
    <w:lvl w:ilvl="3">
      <w:start w:val="1"/>
      <w:numFmt w:val="decimal"/>
      <w:lvlText w:val="%1.%2.%3.%4"/>
      <w:lvlJc w:val="left"/>
      <w:pPr>
        <w:ind w:left="2200" w:hanging="720"/>
      </w:pPr>
      <w:rPr/>
    </w:lvl>
    <w:lvl w:ilvl="4">
      <w:start w:val="1"/>
      <w:numFmt w:val="decimal"/>
      <w:lvlText w:val="%1.%2.%3.%4.%5"/>
      <w:lvlJc w:val="left"/>
      <w:pPr>
        <w:ind w:left="2920" w:hanging="1080"/>
      </w:pPr>
      <w:rPr/>
    </w:lvl>
    <w:lvl w:ilvl="5">
      <w:start w:val="1"/>
      <w:numFmt w:val="decimal"/>
      <w:lvlText w:val="%1.%2.%3.%4.%5.%6"/>
      <w:lvlJc w:val="left"/>
      <w:pPr>
        <w:ind w:left="3640" w:hanging="1440"/>
      </w:pPr>
      <w:rPr/>
    </w:lvl>
    <w:lvl w:ilvl="6">
      <w:start w:val="1"/>
      <w:numFmt w:val="decimal"/>
      <w:lvlText w:val="%1.%2.%3.%4.%5.%6.%7"/>
      <w:lvlJc w:val="left"/>
      <w:pPr>
        <w:ind w:left="4000" w:hanging="1440"/>
      </w:pPr>
      <w:rPr/>
    </w:lvl>
    <w:lvl w:ilvl="7">
      <w:start w:val="1"/>
      <w:numFmt w:val="decimal"/>
      <w:lvlText w:val="%1.%2.%3.%4.%5.%6.%7.%8"/>
      <w:lvlJc w:val="left"/>
      <w:pPr>
        <w:ind w:left="4720" w:hanging="1800"/>
      </w:pPr>
      <w:rPr/>
    </w:lvl>
    <w:lvl w:ilvl="8">
      <w:start w:val="1"/>
      <w:numFmt w:val="decimal"/>
      <w:lvlText w:val="%1.%2.%3.%4.%5.%6.%7.%8.%9"/>
      <w:lvlJc w:val="left"/>
      <w:pPr>
        <w:ind w:left="5080" w:hanging="1800"/>
      </w:pPr>
      <w:rPr/>
    </w:lvl>
  </w:abstractNum>
  <w:abstractNum w:abstractNumId="2">
    <w:lvl w:ilvl="0">
      <w:start w:val="2"/>
      <w:numFmt w:val="bullet"/>
      <w:lvlText w:val="●"/>
      <w:lvlJc w:val="left"/>
      <w:pPr>
        <w:ind w:left="760" w:hanging="360"/>
      </w:pPr>
      <w:rPr>
        <w:rFonts w:ascii="Noto Sans Symbols" w:cs="Noto Sans Symbols" w:eastAsia="Noto Sans Symbols" w:hAnsi="Noto Sans Symbols"/>
      </w:rPr>
    </w:lvl>
    <w:lvl w:ilvl="1">
      <w:start w:val="1"/>
      <w:numFmt w:val="bullet"/>
      <w:lvlText w:val="■"/>
      <w:lvlJc w:val="left"/>
      <w:pPr>
        <w:ind w:left="1200" w:hanging="400"/>
      </w:pPr>
      <w:rPr>
        <w:rFonts w:ascii="Noto Sans Symbols" w:cs="Noto Sans Symbols" w:eastAsia="Noto Sans Symbols" w:hAnsi="Noto Sans Symbols"/>
      </w:rPr>
    </w:lvl>
    <w:lvl w:ilvl="2">
      <w:start w:val="1"/>
      <w:numFmt w:val="bullet"/>
      <w:lvlText w:val="◆"/>
      <w:lvlJc w:val="left"/>
      <w:pPr>
        <w:ind w:left="1600" w:hanging="400"/>
      </w:pPr>
      <w:rPr>
        <w:rFonts w:ascii="Noto Sans Symbols" w:cs="Noto Sans Symbols" w:eastAsia="Noto Sans Symbols" w:hAnsi="Noto Sans Symbols"/>
      </w:rPr>
    </w:lvl>
    <w:lvl w:ilvl="3">
      <w:start w:val="1"/>
      <w:numFmt w:val="bullet"/>
      <w:lvlText w:val="●"/>
      <w:lvlJc w:val="left"/>
      <w:pPr>
        <w:ind w:left="2000" w:hanging="400"/>
      </w:pPr>
      <w:rPr>
        <w:rFonts w:ascii="Noto Sans Symbols" w:cs="Noto Sans Symbols" w:eastAsia="Noto Sans Symbols" w:hAnsi="Noto Sans Symbols"/>
      </w:rPr>
    </w:lvl>
    <w:lvl w:ilvl="4">
      <w:start w:val="1"/>
      <w:numFmt w:val="bullet"/>
      <w:lvlText w:val="■"/>
      <w:lvlJc w:val="left"/>
      <w:pPr>
        <w:ind w:left="2400" w:hanging="400"/>
      </w:pPr>
      <w:rPr>
        <w:rFonts w:ascii="Noto Sans Symbols" w:cs="Noto Sans Symbols" w:eastAsia="Noto Sans Symbols" w:hAnsi="Noto Sans Symbols"/>
      </w:rPr>
    </w:lvl>
    <w:lvl w:ilvl="5">
      <w:start w:val="1"/>
      <w:numFmt w:val="bullet"/>
      <w:lvlText w:val="◆"/>
      <w:lvlJc w:val="left"/>
      <w:pPr>
        <w:ind w:left="2800" w:hanging="400"/>
      </w:pPr>
      <w:rPr>
        <w:rFonts w:ascii="Noto Sans Symbols" w:cs="Noto Sans Symbols" w:eastAsia="Noto Sans Symbols" w:hAnsi="Noto Sans Symbols"/>
      </w:rPr>
    </w:lvl>
    <w:lvl w:ilvl="6">
      <w:start w:val="1"/>
      <w:numFmt w:val="bullet"/>
      <w:lvlText w:val="●"/>
      <w:lvlJc w:val="left"/>
      <w:pPr>
        <w:ind w:left="3200" w:hanging="400"/>
      </w:pPr>
      <w:rPr>
        <w:rFonts w:ascii="Noto Sans Symbols" w:cs="Noto Sans Symbols" w:eastAsia="Noto Sans Symbols" w:hAnsi="Noto Sans Symbols"/>
      </w:rPr>
    </w:lvl>
    <w:lvl w:ilvl="7">
      <w:start w:val="1"/>
      <w:numFmt w:val="bullet"/>
      <w:lvlText w:val="■"/>
      <w:lvlJc w:val="left"/>
      <w:pPr>
        <w:ind w:left="3600" w:hanging="400"/>
      </w:pPr>
      <w:rPr>
        <w:rFonts w:ascii="Noto Sans Symbols" w:cs="Noto Sans Symbols" w:eastAsia="Noto Sans Symbols" w:hAnsi="Noto Sans Symbols"/>
      </w:rPr>
    </w:lvl>
    <w:lvl w:ilvl="8">
      <w:start w:val="1"/>
      <w:numFmt w:val="bullet"/>
      <w:lvlText w:val="◆"/>
      <w:lvlJc w:val="left"/>
      <w:pPr>
        <w:ind w:left="4000" w:hanging="400"/>
      </w:pPr>
      <w:rPr>
        <w:rFonts w:ascii="Noto Sans Symbols" w:cs="Noto Sans Symbols" w:eastAsia="Noto Sans Symbols" w:hAnsi="Noto Sans Symbols"/>
      </w:rPr>
    </w:lvl>
  </w:abstractNum>
  <w:abstractNum w:abstractNumId="3">
    <w:lvl w:ilvl="0">
      <w:start w:val="1"/>
      <w:numFmt w:val="upperLetter"/>
      <w:lvlText w:val="%1."/>
      <w:lvlJc w:val="left"/>
      <w:pPr>
        <w:ind w:left="760" w:hanging="360"/>
      </w:pPr>
      <w:rPr>
        <w:b w:val="1"/>
        <w:bCs w:val="1"/>
        <w:sz w:val="24"/>
        <w:szCs w:val="24"/>
      </w:rPr>
    </w:lvl>
    <w:lvl w:ilvl="1">
      <w:start w:val="1"/>
      <w:numFmt w:val="upperLetter"/>
      <w:lvlText w:val="%2."/>
      <w:lvlJc w:val="left"/>
      <w:pPr>
        <w:ind w:left="1200" w:hanging="400"/>
      </w:pPr>
      <w:rPr/>
    </w:lvl>
    <w:lvl w:ilvl="2">
      <w:start w:val="1"/>
      <w:numFmt w:val="lowerRoman"/>
      <w:lvlText w:val="%3."/>
      <w:lvlJc w:val="right"/>
      <w:pPr>
        <w:ind w:left="1600" w:hanging="400"/>
      </w:pPr>
      <w:rPr/>
    </w:lvl>
    <w:lvl w:ilvl="3">
      <w:start w:val="1"/>
      <w:numFmt w:val="decimal"/>
      <w:lvlText w:val="%4."/>
      <w:lvlJc w:val="left"/>
      <w:pPr>
        <w:ind w:left="2000" w:hanging="400"/>
      </w:pPr>
      <w:rPr/>
    </w:lvl>
    <w:lvl w:ilvl="4">
      <w:start w:val="1"/>
      <w:numFmt w:val="upperLetter"/>
      <w:lvlText w:val="%5."/>
      <w:lvlJc w:val="left"/>
      <w:pPr>
        <w:ind w:left="2400" w:hanging="400"/>
      </w:pPr>
      <w:rPr/>
    </w:lvl>
    <w:lvl w:ilvl="5">
      <w:start w:val="1"/>
      <w:numFmt w:val="lowerRoman"/>
      <w:lvlText w:val="%6."/>
      <w:lvlJc w:val="right"/>
      <w:pPr>
        <w:ind w:left="2800" w:hanging="400"/>
      </w:pPr>
      <w:rPr/>
    </w:lvl>
    <w:lvl w:ilvl="6">
      <w:start w:val="1"/>
      <w:numFmt w:val="decimal"/>
      <w:lvlText w:val="%7."/>
      <w:lvlJc w:val="left"/>
      <w:pPr>
        <w:ind w:left="3200" w:hanging="400"/>
      </w:pPr>
      <w:rPr/>
    </w:lvl>
    <w:lvl w:ilvl="7">
      <w:start w:val="1"/>
      <w:numFmt w:val="upperLetter"/>
      <w:lvlText w:val="%8."/>
      <w:lvlJc w:val="left"/>
      <w:pPr>
        <w:ind w:left="3600" w:hanging="400"/>
      </w:pPr>
      <w:rPr/>
    </w:lvl>
    <w:lvl w:ilvl="8">
      <w:start w:val="1"/>
      <w:numFmt w:val="lowerRoman"/>
      <w:lvlText w:val="%9."/>
      <w:lvlJc w:val="right"/>
      <w:pPr>
        <w:ind w:left="4000" w:hanging="400"/>
      </w:pPr>
      <w:rPr/>
    </w:lvl>
  </w:abstractNum>
  <w:abstractNum w:abstractNumId="4">
    <w:lvl w:ilvl="0">
      <w:start w:val="1"/>
      <w:numFmt w:val="lowerRoman"/>
      <w:lvlText w:val="%1."/>
      <w:lvlJc w:val="right"/>
      <w:pPr>
        <w:ind w:left="1120" w:hanging="360"/>
      </w:pPr>
      <w:rPr/>
    </w:lvl>
    <w:lvl w:ilvl="1">
      <w:start w:val="1"/>
      <w:numFmt w:val="upperLetter"/>
      <w:lvlText w:val="%2."/>
      <w:lvlJc w:val="left"/>
      <w:pPr>
        <w:ind w:left="1560" w:hanging="400"/>
      </w:pPr>
      <w:rPr/>
    </w:lvl>
    <w:lvl w:ilvl="2">
      <w:start w:val="1"/>
      <w:numFmt w:val="lowerRoman"/>
      <w:lvlText w:val="%3."/>
      <w:lvlJc w:val="right"/>
      <w:pPr>
        <w:ind w:left="1960" w:hanging="400"/>
      </w:pPr>
      <w:rPr/>
    </w:lvl>
    <w:lvl w:ilvl="3">
      <w:start w:val="1"/>
      <w:numFmt w:val="decimal"/>
      <w:lvlText w:val="%4."/>
      <w:lvlJc w:val="left"/>
      <w:pPr>
        <w:ind w:left="2360" w:hanging="400"/>
      </w:pPr>
      <w:rPr/>
    </w:lvl>
    <w:lvl w:ilvl="4">
      <w:start w:val="1"/>
      <w:numFmt w:val="upperLetter"/>
      <w:lvlText w:val="%5."/>
      <w:lvlJc w:val="left"/>
      <w:pPr>
        <w:ind w:left="2760" w:hanging="400"/>
      </w:pPr>
      <w:rPr/>
    </w:lvl>
    <w:lvl w:ilvl="5">
      <w:start w:val="1"/>
      <w:numFmt w:val="lowerRoman"/>
      <w:lvlText w:val="%6."/>
      <w:lvlJc w:val="right"/>
      <w:pPr>
        <w:ind w:left="3160" w:hanging="400"/>
      </w:pPr>
      <w:rPr/>
    </w:lvl>
    <w:lvl w:ilvl="6">
      <w:start w:val="1"/>
      <w:numFmt w:val="decimal"/>
      <w:lvlText w:val="%7."/>
      <w:lvlJc w:val="left"/>
      <w:pPr>
        <w:ind w:left="3560" w:hanging="400"/>
      </w:pPr>
      <w:rPr/>
    </w:lvl>
    <w:lvl w:ilvl="7">
      <w:start w:val="1"/>
      <w:numFmt w:val="upperLetter"/>
      <w:lvlText w:val="%8."/>
      <w:lvlJc w:val="left"/>
      <w:pPr>
        <w:ind w:left="3960" w:hanging="400"/>
      </w:pPr>
      <w:rPr/>
    </w:lvl>
    <w:lvl w:ilvl="8">
      <w:start w:val="1"/>
      <w:numFmt w:val="lowerRoman"/>
      <w:lvlText w:val="%9."/>
      <w:lvlJc w:val="right"/>
      <w:pPr>
        <w:ind w:left="4360" w:hanging="400"/>
      </w:pPr>
      <w:rPr/>
    </w:lvl>
  </w:abstractNum>
  <w:abstractNum w:abstractNumId="5">
    <w:lvl w:ilvl="0">
      <w:start w:val="1"/>
      <w:numFmt w:val="lowerRoman"/>
      <w:lvlText w:val="%1."/>
      <w:lvlJc w:val="right"/>
      <w:pPr>
        <w:ind w:left="1120" w:hanging="360"/>
      </w:pPr>
      <w:rPr/>
    </w:lvl>
    <w:lvl w:ilvl="1">
      <w:start w:val="1"/>
      <w:numFmt w:val="upperLetter"/>
      <w:lvlText w:val="%2."/>
      <w:lvlJc w:val="left"/>
      <w:pPr>
        <w:ind w:left="1560" w:hanging="400"/>
      </w:pPr>
      <w:rPr/>
    </w:lvl>
    <w:lvl w:ilvl="2">
      <w:start w:val="1"/>
      <w:numFmt w:val="lowerRoman"/>
      <w:lvlText w:val="%3."/>
      <w:lvlJc w:val="right"/>
      <w:pPr>
        <w:ind w:left="1960" w:hanging="400"/>
      </w:pPr>
      <w:rPr/>
    </w:lvl>
    <w:lvl w:ilvl="3">
      <w:start w:val="1"/>
      <w:numFmt w:val="decimal"/>
      <w:lvlText w:val="%4."/>
      <w:lvlJc w:val="left"/>
      <w:pPr>
        <w:ind w:left="2360" w:hanging="400"/>
      </w:pPr>
      <w:rPr/>
    </w:lvl>
    <w:lvl w:ilvl="4">
      <w:start w:val="1"/>
      <w:numFmt w:val="upperLetter"/>
      <w:lvlText w:val="%5."/>
      <w:lvlJc w:val="left"/>
      <w:pPr>
        <w:ind w:left="2760" w:hanging="400"/>
      </w:pPr>
      <w:rPr/>
    </w:lvl>
    <w:lvl w:ilvl="5">
      <w:start w:val="1"/>
      <w:numFmt w:val="lowerRoman"/>
      <w:lvlText w:val="%6."/>
      <w:lvlJc w:val="right"/>
      <w:pPr>
        <w:ind w:left="3160" w:hanging="400"/>
      </w:pPr>
      <w:rPr/>
    </w:lvl>
    <w:lvl w:ilvl="6">
      <w:start w:val="1"/>
      <w:numFmt w:val="decimal"/>
      <w:lvlText w:val="%7."/>
      <w:lvlJc w:val="left"/>
      <w:pPr>
        <w:ind w:left="3560" w:hanging="400"/>
      </w:pPr>
      <w:rPr/>
    </w:lvl>
    <w:lvl w:ilvl="7">
      <w:start w:val="1"/>
      <w:numFmt w:val="upperLetter"/>
      <w:lvlText w:val="%8."/>
      <w:lvlJc w:val="left"/>
      <w:pPr>
        <w:ind w:left="3960" w:hanging="400"/>
      </w:pPr>
      <w:rPr/>
    </w:lvl>
    <w:lvl w:ilvl="8">
      <w:start w:val="1"/>
      <w:numFmt w:val="lowerRoman"/>
      <w:lvlText w:val="%9."/>
      <w:lvlJc w:val="right"/>
      <w:pPr>
        <w:ind w:left="4360" w:hanging="400"/>
      </w:pPr>
      <w:rPr/>
    </w:lvl>
  </w:abstractNum>
  <w:abstractNum w:abstractNumId="6">
    <w:lvl w:ilvl="0">
      <w:start w:val="1"/>
      <w:numFmt w:val="decimal"/>
      <w:lvlText w:val="%1."/>
      <w:lvlJc w:val="left"/>
      <w:pPr>
        <w:ind w:left="760" w:hanging="360"/>
      </w:pPr>
      <w:rPr/>
    </w:lvl>
    <w:lvl w:ilvl="1">
      <w:start w:val="1"/>
      <w:numFmt w:val="upperLetter"/>
      <w:lvlText w:val="%2."/>
      <w:lvlJc w:val="left"/>
      <w:pPr>
        <w:ind w:left="1200" w:hanging="400"/>
      </w:pPr>
      <w:rPr/>
    </w:lvl>
    <w:lvl w:ilvl="2">
      <w:start w:val="1"/>
      <w:numFmt w:val="lowerRoman"/>
      <w:lvlText w:val="%3."/>
      <w:lvlJc w:val="right"/>
      <w:pPr>
        <w:ind w:left="1600" w:hanging="400"/>
      </w:pPr>
      <w:rPr/>
    </w:lvl>
    <w:lvl w:ilvl="3">
      <w:start w:val="1"/>
      <w:numFmt w:val="decimal"/>
      <w:lvlText w:val="%4."/>
      <w:lvlJc w:val="left"/>
      <w:pPr>
        <w:ind w:left="2000" w:hanging="400"/>
      </w:pPr>
      <w:rPr/>
    </w:lvl>
    <w:lvl w:ilvl="4">
      <w:start w:val="1"/>
      <w:numFmt w:val="upperLetter"/>
      <w:lvlText w:val="%5."/>
      <w:lvlJc w:val="left"/>
      <w:pPr>
        <w:ind w:left="2400" w:hanging="400"/>
      </w:pPr>
      <w:rPr/>
    </w:lvl>
    <w:lvl w:ilvl="5">
      <w:start w:val="1"/>
      <w:numFmt w:val="lowerRoman"/>
      <w:lvlText w:val="%6."/>
      <w:lvlJc w:val="right"/>
      <w:pPr>
        <w:ind w:left="2800" w:hanging="400"/>
      </w:pPr>
      <w:rPr/>
    </w:lvl>
    <w:lvl w:ilvl="6">
      <w:start w:val="1"/>
      <w:numFmt w:val="decimal"/>
      <w:lvlText w:val="%7."/>
      <w:lvlJc w:val="left"/>
      <w:pPr>
        <w:ind w:left="3200" w:hanging="400"/>
      </w:pPr>
      <w:rPr/>
    </w:lvl>
    <w:lvl w:ilvl="7">
      <w:start w:val="1"/>
      <w:numFmt w:val="upperLetter"/>
      <w:lvlText w:val="%8."/>
      <w:lvlJc w:val="left"/>
      <w:pPr>
        <w:ind w:left="3600" w:hanging="400"/>
      </w:pPr>
      <w:rPr/>
    </w:lvl>
    <w:lvl w:ilvl="8">
      <w:start w:val="1"/>
      <w:numFmt w:val="lowerRoman"/>
      <w:lvlText w:val="%9."/>
      <w:lvlJc w:val="right"/>
      <w:pPr>
        <w:ind w:left="4000" w:hanging="40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25717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57177"/>
    <w:rPr>
      <w:rFonts w:ascii="Tahoma" w:cs="Tahoma" w:hAnsi="Tahoma"/>
      <w:sz w:val="16"/>
      <w:szCs w:val="16"/>
    </w:rPr>
  </w:style>
  <w:style w:type="paragraph" w:styleId="Header">
    <w:name w:val="header"/>
    <w:basedOn w:val="Normal"/>
    <w:link w:val="HeaderChar"/>
    <w:uiPriority w:val="99"/>
    <w:unhideWhenUsed w:val="1"/>
    <w:rsid w:val="00804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8047E2"/>
  </w:style>
  <w:style w:type="paragraph" w:styleId="Footer">
    <w:name w:val="footer"/>
    <w:basedOn w:val="Normal"/>
    <w:link w:val="FooterChar"/>
    <w:uiPriority w:val="99"/>
    <w:unhideWhenUsed w:val="1"/>
    <w:rsid w:val="00804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8047E2"/>
  </w:style>
  <w:style w:type="paragraph" w:styleId="ListParagraph">
    <w:name w:val="List Paragraph"/>
    <w:basedOn w:val="Normal"/>
    <w:uiPriority w:val="34"/>
    <w:qFormat w:val="1"/>
    <w:rsid w:val="00B704FD"/>
    <w:pPr>
      <w:ind w:left="720"/>
      <w:contextualSpacing w:val="1"/>
    </w:pPr>
  </w:style>
  <w:style w:type="character" w:styleId="Hyperlink">
    <w:name w:val="Hyperlink"/>
    <w:basedOn w:val="DefaultParagraphFont"/>
    <w:uiPriority w:val="99"/>
    <w:semiHidden w:val="1"/>
    <w:unhideWhenUsed w:val="1"/>
    <w:rsid w:val="00B704FD"/>
    <w:rPr>
      <w:color w:val="0000ff"/>
      <w:u w:val="single"/>
    </w:rPr>
  </w:style>
  <w:style w:type="character" w:styleId="CommentReference">
    <w:name w:val="annotation reference"/>
    <w:basedOn w:val="DefaultParagraphFont"/>
    <w:uiPriority w:val="99"/>
    <w:semiHidden w:val="1"/>
    <w:unhideWhenUsed w:val="1"/>
    <w:rsid w:val="00132B52"/>
    <w:rPr>
      <w:sz w:val="16"/>
      <w:szCs w:val="16"/>
    </w:rPr>
  </w:style>
  <w:style w:type="paragraph" w:styleId="CommentText">
    <w:name w:val="annotation text"/>
    <w:basedOn w:val="Normal"/>
    <w:link w:val="CommentTextChar"/>
    <w:uiPriority w:val="99"/>
    <w:semiHidden w:val="1"/>
    <w:unhideWhenUsed w:val="1"/>
    <w:rsid w:val="00132B52"/>
    <w:pPr>
      <w:spacing w:line="240" w:lineRule="auto"/>
    </w:pPr>
    <w:rPr>
      <w:sz w:val="20"/>
      <w:szCs w:val="20"/>
    </w:rPr>
  </w:style>
  <w:style w:type="character" w:styleId="CommentTextChar" w:customStyle="1">
    <w:name w:val="Comment Text Char"/>
    <w:basedOn w:val="DefaultParagraphFont"/>
    <w:link w:val="CommentText"/>
    <w:uiPriority w:val="99"/>
    <w:semiHidden w:val="1"/>
    <w:rsid w:val="00132B52"/>
    <w:rPr>
      <w:sz w:val="20"/>
      <w:szCs w:val="20"/>
    </w:rPr>
  </w:style>
  <w:style w:type="paragraph" w:styleId="CommentSubject">
    <w:name w:val="annotation subject"/>
    <w:basedOn w:val="CommentText"/>
    <w:next w:val="CommentText"/>
    <w:link w:val="CommentSubjectChar"/>
    <w:uiPriority w:val="99"/>
    <w:semiHidden w:val="1"/>
    <w:unhideWhenUsed w:val="1"/>
    <w:rsid w:val="00132B52"/>
    <w:rPr>
      <w:b w:val="1"/>
      <w:bCs w:val="1"/>
    </w:rPr>
  </w:style>
  <w:style w:type="character" w:styleId="CommentSubjectChar" w:customStyle="1">
    <w:name w:val="Comment Subject Char"/>
    <w:basedOn w:val="CommentTextChar"/>
    <w:link w:val="CommentSubject"/>
    <w:uiPriority w:val="99"/>
    <w:semiHidden w:val="1"/>
    <w:rsid w:val="00132B52"/>
    <w:rPr>
      <w:b w:val="1"/>
      <w:bCs w:val="1"/>
      <w:sz w:val="20"/>
      <w:szCs w:val="20"/>
    </w:rPr>
  </w:style>
  <w:style w:type="paragraph" w:styleId="Revision">
    <w:name w:val="Revision"/>
    <w:hidden w:val="1"/>
    <w:uiPriority w:val="99"/>
    <w:semiHidden w:val="1"/>
    <w:rsid w:val="00940859"/>
    <w:pPr>
      <w:spacing w:after="0" w:line="240" w:lineRule="auto"/>
    </w:pPr>
  </w:style>
  <w:style w:type="paragraph" w:styleId="Default" w:customStyle="1">
    <w:name w:val="Default"/>
    <w:rsid w:val="00AF3929"/>
    <w:pPr>
      <w:autoSpaceDE w:val="0"/>
      <w:autoSpaceDN w:val="0"/>
      <w:adjustRightInd w:val="0"/>
      <w:spacing w:after="0" w:line="240" w:lineRule="auto"/>
    </w:pPr>
    <w:rPr>
      <w:rFonts w:ascii="Century" w:cs="Century" w:hAnsi="Century"/>
      <w:color w:val="000000"/>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secretariat@we-gov.org" TargetMode="Externa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wVZaWtO/mLDS6SNaxSLFAInZyg==">CgMxLjAyCGguZ2pkZ3hzOAByITFJVERKelJHTy0ySWx0ejdTVWtadGFjdVJPVmRlcjdEZw==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2019-04-04T05:28:00Z</dcterms:created>
  <dc:creator>WEGOP3</dc:creator>
</cp:coreProperties>
</file>